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rPr>
        <w:id w:val="633372245"/>
        <w:placeholder>
          <w:docPart w:val="50CAF6781F61470682C84AF4C6254CD9"/>
        </w:placeholder>
        <w:dataBinding w:prefixMappings="xmlns:ns0='http://schemas.openxmlformats.org/package/2006/metadata/core-properties' xmlns:ns1='http://purl.org/dc/elements/1.1/'" w:xpath="/ns0:coreProperties[1]/ns1:title[1]" w:storeItemID="{6C3C8BC8-F283-45AE-878A-BAB7291924A1}"/>
        <w:text/>
      </w:sdtPr>
      <w:sdtEndPr/>
      <w:sdtContent>
        <w:p w14:paraId="16F2B04B" w14:textId="77777777" w:rsidR="0072364E" w:rsidRPr="007E4092" w:rsidRDefault="006F28BB">
          <w:pPr>
            <w:pStyle w:val="Title"/>
            <w:rPr>
              <w:rFonts w:ascii="Times New Roman" w:hAnsi="Times New Roman" w:cs="Times New Roman"/>
            </w:rPr>
          </w:pPr>
          <w:r w:rsidRPr="00C86963">
            <w:rPr>
              <w:rFonts w:ascii="Times New Roman" w:hAnsi="Times New Roman" w:cs="Times New Roman"/>
              <w:b/>
            </w:rPr>
            <w:t>friday legal corner</w:t>
          </w:r>
        </w:p>
      </w:sdtContent>
    </w:sdt>
    <w:p w14:paraId="7761EDC2" w14:textId="4998B50C" w:rsidR="00F1260B" w:rsidRPr="007E4092" w:rsidRDefault="00E9585D" w:rsidP="00F1260B">
      <w:pPr>
        <w:rPr>
          <w:rFonts w:ascii="Times New Roman" w:hAnsi="Times New Roman" w:cs="Times New Roman"/>
        </w:rPr>
      </w:pPr>
      <w:r>
        <w:rPr>
          <w:rFonts w:ascii="Times New Roman" w:hAnsi="Times New Roman" w:cs="Times New Roman"/>
          <w:noProof/>
        </w:rPr>
        <mc:AlternateContent>
          <mc:Choice Requires="wpg">
            <w:drawing>
              <wp:anchor distT="0" distB="0" distL="182880" distR="182880" simplePos="0" relativeHeight="251676672" behindDoc="0" locked="0" layoutInCell="1" allowOverlap="1" wp14:anchorId="3093EBE6" wp14:editId="3448029B">
                <wp:simplePos x="0" y="0"/>
                <wp:positionH relativeFrom="margin">
                  <wp:posOffset>4695825</wp:posOffset>
                </wp:positionH>
                <wp:positionV relativeFrom="margin">
                  <wp:posOffset>0</wp:posOffset>
                </wp:positionV>
                <wp:extent cx="2047875" cy="9372600"/>
                <wp:effectExtent l="0" t="0" r="0" b="0"/>
                <wp:wrapSquare wrapText="bothSides"/>
                <wp:docPr id="99336312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7875" cy="9372600"/>
                          <a:chOff x="0" y="0"/>
                          <a:chExt cx="20485" cy="92482"/>
                        </a:xfrm>
                      </wpg:grpSpPr>
                      <wps:wsp>
                        <wps:cNvPr id="2122024471" name="Rectangle 18"/>
                        <wps:cNvSpPr>
                          <a:spLocks noChangeArrowheads="1"/>
                        </wps:cNvSpPr>
                        <wps:spPr bwMode="auto">
                          <a:xfrm>
                            <a:off x="0" y="62980"/>
                            <a:ext cx="20485" cy="28232"/>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783878" name="Rectangle 17"/>
                        <wps:cNvSpPr>
                          <a:spLocks noChangeArrowheads="1"/>
                        </wps:cNvSpPr>
                        <wps:spPr bwMode="auto">
                          <a:xfrm>
                            <a:off x="0" y="0"/>
                            <a:ext cx="20485" cy="62979"/>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6891965" name="Text Box 14"/>
                        <wps:cNvSpPr txBox="1">
                          <a:spLocks noChangeArrowheads="1"/>
                        </wps:cNvSpPr>
                        <wps:spPr bwMode="auto">
                          <a:xfrm>
                            <a:off x="285" y="751"/>
                            <a:ext cx="19723" cy="91731"/>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9D67F" w14:textId="34B9F130" w:rsidR="00FE2038" w:rsidRPr="00D47F40" w:rsidRDefault="00FE05D3" w:rsidP="00B37BAD">
                              <w:pPr>
                                <w:pStyle w:val="Subtitle"/>
                                <w:spacing w:line="240" w:lineRule="auto"/>
                                <w:jc w:val="center"/>
                                <w:rPr>
                                  <w:color w:val="C8C8B1" w:themeColor="background2"/>
                                  <w:szCs w:val="28"/>
                                </w:rPr>
                              </w:pPr>
                              <w:r w:rsidRPr="00D47F40">
                                <w:rPr>
                                  <w:color w:val="C8C8B1" w:themeColor="background2"/>
                                  <w:szCs w:val="28"/>
                                </w:rPr>
                                <w:t>WHAT YOU WILL FIND:</w:t>
                              </w:r>
                            </w:p>
                            <w:p w14:paraId="124C87DF" w14:textId="77777777" w:rsidR="00D47F40" w:rsidRPr="00D47F40" w:rsidRDefault="00D47F40" w:rsidP="00D47F40"/>
                            <w:p w14:paraId="29C3FEEE" w14:textId="02B40673" w:rsidR="00FE2038" w:rsidRPr="0087348C" w:rsidRDefault="00FE05D3" w:rsidP="00FE05D3">
                              <w:pPr>
                                <w:pStyle w:val="ListParagraph"/>
                                <w:numPr>
                                  <w:ilvl w:val="0"/>
                                  <w:numId w:val="30"/>
                                </w:numPr>
                                <w:spacing w:line="240" w:lineRule="auto"/>
                                <w:jc w:val="both"/>
                                <w:rPr>
                                  <w:bCs/>
                                  <w:i/>
                                  <w:color w:val="00B0F0"/>
                                  <w:sz w:val="24"/>
                                  <w:szCs w:val="20"/>
                                </w:rPr>
                              </w:pPr>
                              <w:r w:rsidRPr="0087348C">
                                <w:rPr>
                                  <w:bCs/>
                                  <w:i/>
                                  <w:color w:val="00B0F0"/>
                                  <w:sz w:val="24"/>
                                  <w:szCs w:val="20"/>
                                </w:rPr>
                                <w:t xml:space="preserve">That Parliament never said </w:t>
                              </w:r>
                              <w:r w:rsidR="003D0114">
                                <w:rPr>
                                  <w:bCs/>
                                  <w:i/>
                                  <w:color w:val="00B0F0"/>
                                  <w:sz w:val="24"/>
                                  <w:szCs w:val="20"/>
                                </w:rPr>
                                <w:t xml:space="preserve">a </w:t>
                              </w:r>
                              <w:proofErr w:type="spellStart"/>
                              <w:r w:rsidRPr="0087348C">
                                <w:rPr>
                                  <w:bCs/>
                                  <w:i/>
                                  <w:color w:val="00B0F0"/>
                                  <w:sz w:val="24"/>
                                  <w:szCs w:val="20"/>
                                </w:rPr>
                                <w:t>misdemeanour</w:t>
                              </w:r>
                              <w:proofErr w:type="spellEnd"/>
                              <w:r w:rsidRPr="0087348C">
                                <w:rPr>
                                  <w:bCs/>
                                  <w:i/>
                                  <w:color w:val="00B0F0"/>
                                  <w:sz w:val="24"/>
                                  <w:szCs w:val="20"/>
                                </w:rPr>
                                <w:t xml:space="preserve"> means no custody – commentary did.</w:t>
                              </w:r>
                            </w:p>
                            <w:p w14:paraId="6AE63000" w14:textId="77777777" w:rsidR="00FE2038" w:rsidRPr="0087348C" w:rsidRDefault="00FE2038" w:rsidP="00EB4773">
                              <w:pPr>
                                <w:pStyle w:val="ListParagraph"/>
                                <w:spacing w:line="240" w:lineRule="auto"/>
                                <w:jc w:val="both"/>
                                <w:rPr>
                                  <w:bCs/>
                                  <w:color w:val="00B0F0"/>
                                  <w:sz w:val="24"/>
                                  <w:szCs w:val="20"/>
                                </w:rPr>
                              </w:pPr>
                            </w:p>
                            <w:p w14:paraId="4796DADD" w14:textId="680BFA3A" w:rsidR="00FE2038" w:rsidRPr="0087348C" w:rsidRDefault="00FE05D3" w:rsidP="00FE05D3">
                              <w:pPr>
                                <w:pStyle w:val="ListParagraph"/>
                                <w:numPr>
                                  <w:ilvl w:val="0"/>
                                  <w:numId w:val="30"/>
                                </w:numPr>
                                <w:spacing w:line="240" w:lineRule="auto"/>
                                <w:jc w:val="both"/>
                                <w:rPr>
                                  <w:bCs/>
                                  <w:i/>
                                  <w:color w:val="00B0F0"/>
                                  <w:sz w:val="24"/>
                                  <w:szCs w:val="20"/>
                                </w:rPr>
                              </w:pPr>
                              <w:r w:rsidRPr="0087348C">
                                <w:rPr>
                                  <w:bCs/>
                                  <w:i/>
                                  <w:color w:val="00B0F0"/>
                                  <w:sz w:val="24"/>
                                  <w:szCs w:val="20"/>
                                </w:rPr>
                                <w:t xml:space="preserve">That Section 296 (5) still reads: </w:t>
                              </w:r>
                              <w:r w:rsidR="003D0114">
                                <w:rPr>
                                  <w:bCs/>
                                  <w:i/>
                                  <w:color w:val="00B0F0"/>
                                  <w:sz w:val="24"/>
                                  <w:szCs w:val="20"/>
                                </w:rPr>
                                <w:t xml:space="preserve">a </w:t>
                              </w:r>
                              <w:proofErr w:type="spellStart"/>
                              <w:r w:rsidRPr="0087348C">
                                <w:rPr>
                                  <w:bCs/>
                                  <w:i/>
                                  <w:color w:val="00B0F0"/>
                                  <w:sz w:val="24"/>
                                  <w:szCs w:val="20"/>
                                </w:rPr>
                                <w:t>misdemeanour</w:t>
                              </w:r>
                              <w:proofErr w:type="spellEnd"/>
                              <w:r w:rsidRPr="0087348C">
                                <w:rPr>
                                  <w:bCs/>
                                  <w:i/>
                                  <w:color w:val="00B0F0"/>
                                  <w:sz w:val="24"/>
                                  <w:szCs w:val="20"/>
                                </w:rPr>
                                <w:t xml:space="preserve"> is up to 3 years. Some species are up to 25 years.</w:t>
                              </w:r>
                              <w:r w:rsidR="00FE2038" w:rsidRPr="0087348C">
                                <w:rPr>
                                  <w:bCs/>
                                  <w:color w:val="00B0F0"/>
                                  <w:sz w:val="24"/>
                                  <w:szCs w:val="20"/>
                                </w:rPr>
                                <w:t xml:space="preserve"> </w:t>
                              </w:r>
                            </w:p>
                            <w:p w14:paraId="2345355F" w14:textId="77777777" w:rsidR="00FE2038" w:rsidRPr="0087348C" w:rsidRDefault="00FE2038" w:rsidP="00EB4773">
                              <w:pPr>
                                <w:pStyle w:val="ListParagraph"/>
                                <w:jc w:val="both"/>
                                <w:rPr>
                                  <w:bCs/>
                                  <w:color w:val="00B0F0"/>
                                  <w:sz w:val="24"/>
                                  <w:szCs w:val="20"/>
                                </w:rPr>
                              </w:pPr>
                            </w:p>
                            <w:p w14:paraId="2DDEDA2B" w14:textId="188D6B29" w:rsidR="00FE2038" w:rsidRPr="0087348C" w:rsidRDefault="0087348C" w:rsidP="0087348C">
                              <w:pPr>
                                <w:pStyle w:val="ListParagraph"/>
                                <w:numPr>
                                  <w:ilvl w:val="0"/>
                                  <w:numId w:val="30"/>
                                </w:numPr>
                                <w:spacing w:line="240" w:lineRule="auto"/>
                                <w:jc w:val="both"/>
                                <w:rPr>
                                  <w:bCs/>
                                  <w:i/>
                                  <w:color w:val="00B0F0"/>
                                  <w:sz w:val="24"/>
                                  <w:szCs w:val="20"/>
                                </w:rPr>
                              </w:pPr>
                              <w:r w:rsidRPr="0087348C">
                                <w:rPr>
                                  <w:bCs/>
                                  <w:i/>
                                  <w:color w:val="00B0F0"/>
                                  <w:sz w:val="24"/>
                                  <w:szCs w:val="20"/>
                                </w:rPr>
                                <w:t>That though the Community Service Act, 2026 (Act 1</w:t>
                              </w:r>
                              <w:r w:rsidR="003D0114">
                                <w:rPr>
                                  <w:bCs/>
                                  <w:i/>
                                  <w:color w:val="00B0F0"/>
                                  <w:sz w:val="24"/>
                                  <w:szCs w:val="20"/>
                                </w:rPr>
                                <w:t>1</w:t>
                              </w:r>
                              <w:r w:rsidRPr="0087348C">
                                <w:rPr>
                                  <w:bCs/>
                                  <w:i/>
                                  <w:color w:val="00B0F0"/>
                                  <w:sz w:val="24"/>
                                  <w:szCs w:val="20"/>
                                </w:rPr>
                                <w:t>75) has been assented to, it</w:t>
                              </w:r>
                              <w:r w:rsidR="0094023F">
                                <w:rPr>
                                  <w:bCs/>
                                  <w:i/>
                                  <w:color w:val="00B0F0"/>
                                  <w:sz w:val="24"/>
                                  <w:szCs w:val="20"/>
                                </w:rPr>
                                <w:t xml:space="preserve"> i</w:t>
                              </w:r>
                              <w:r w:rsidRPr="0087348C">
                                <w:rPr>
                                  <w:bCs/>
                                  <w:i/>
                                  <w:color w:val="00B0F0"/>
                                  <w:sz w:val="24"/>
                                  <w:szCs w:val="20"/>
                                </w:rPr>
                                <w:t xml:space="preserve">s </w:t>
                              </w:r>
                              <w:r w:rsidR="0094023F">
                                <w:rPr>
                                  <w:bCs/>
                                  <w:i/>
                                  <w:color w:val="00B0F0"/>
                                  <w:sz w:val="24"/>
                                  <w:szCs w:val="20"/>
                                </w:rPr>
                                <w:t>yet to be implemented</w:t>
                              </w:r>
                              <w:r w:rsidRPr="0087348C">
                                <w:rPr>
                                  <w:bCs/>
                                  <w:i/>
                                  <w:color w:val="00B0F0"/>
                                  <w:sz w:val="24"/>
                                  <w:szCs w:val="20"/>
                                </w:rPr>
                                <w:t>.</w:t>
                              </w:r>
                            </w:p>
                            <w:p w14:paraId="1EF863D3" w14:textId="77777777" w:rsidR="00FE2038" w:rsidRPr="0087348C" w:rsidRDefault="00FE2038" w:rsidP="00EB4773">
                              <w:pPr>
                                <w:pStyle w:val="ListParagraph"/>
                                <w:jc w:val="both"/>
                                <w:rPr>
                                  <w:bCs/>
                                  <w:color w:val="00B0F0"/>
                                  <w:sz w:val="24"/>
                                  <w:szCs w:val="20"/>
                                </w:rPr>
                              </w:pPr>
                            </w:p>
                            <w:p w14:paraId="19BE4B2F" w14:textId="4139871D" w:rsidR="0087348C" w:rsidRPr="00D47F40" w:rsidRDefault="0087348C" w:rsidP="00D47F40">
                              <w:pPr>
                                <w:pStyle w:val="ListParagraph"/>
                                <w:numPr>
                                  <w:ilvl w:val="0"/>
                                  <w:numId w:val="30"/>
                                </w:numPr>
                                <w:spacing w:line="240" w:lineRule="auto"/>
                                <w:jc w:val="both"/>
                                <w:rPr>
                                  <w:bCs/>
                                  <w:i/>
                                  <w:color w:val="00B0F0"/>
                                  <w:sz w:val="24"/>
                                  <w:szCs w:val="20"/>
                                </w:rPr>
                              </w:pPr>
                              <w:r w:rsidRPr="0087348C">
                                <w:rPr>
                                  <w:bCs/>
                                  <w:i/>
                                  <w:color w:val="00B0F0"/>
                                  <w:sz w:val="24"/>
                                  <w:szCs w:val="20"/>
                                </w:rPr>
                                <w:t>Act 1</w:t>
                              </w:r>
                              <w:r w:rsidR="0094023F">
                                <w:rPr>
                                  <w:bCs/>
                                  <w:i/>
                                  <w:color w:val="00B0F0"/>
                                  <w:sz w:val="24"/>
                                  <w:szCs w:val="20"/>
                                </w:rPr>
                                <w:t>1</w:t>
                              </w:r>
                              <w:r w:rsidRPr="0087348C">
                                <w:rPr>
                                  <w:bCs/>
                                  <w:i/>
                                  <w:color w:val="00B0F0"/>
                                  <w:sz w:val="24"/>
                                  <w:szCs w:val="20"/>
                                </w:rPr>
                                <w:t>75 creates an alternative to custody</w:t>
                              </w:r>
                              <w:r w:rsidR="00FE2038" w:rsidRPr="0087348C">
                                <w:rPr>
                                  <w:bCs/>
                                  <w:color w:val="00B0F0"/>
                                  <w:sz w:val="24"/>
                                  <w:szCs w:val="20"/>
                                </w:rPr>
                                <w:t>.</w:t>
                              </w:r>
                              <w:r w:rsidRPr="0087348C">
                                <w:rPr>
                                  <w:bCs/>
                                  <w:color w:val="00B0F0"/>
                                  <w:sz w:val="24"/>
                                  <w:szCs w:val="20"/>
                                </w:rPr>
                                <w:t xml:space="preserve"> It does not erase it.</w:t>
                              </w:r>
                            </w:p>
                            <w:p w14:paraId="34570771" w14:textId="77777777" w:rsidR="0087348C" w:rsidRPr="0087348C" w:rsidRDefault="0087348C" w:rsidP="0087348C">
                              <w:pPr>
                                <w:pStyle w:val="ListParagraph"/>
                                <w:spacing w:line="240" w:lineRule="auto"/>
                                <w:jc w:val="both"/>
                                <w:rPr>
                                  <w:b/>
                                  <w:bCs/>
                                  <w:i/>
                                  <w:color w:val="00B0F0"/>
                                  <w:sz w:val="20"/>
                                  <w:szCs w:val="20"/>
                                </w:rPr>
                              </w:pPr>
                            </w:p>
                            <w:p w14:paraId="7DE94406" w14:textId="77777777" w:rsidR="00D47F40" w:rsidRDefault="00D47F40" w:rsidP="00F1777E">
                              <w:pPr>
                                <w:jc w:val="center"/>
                                <w:rPr>
                                  <w:b/>
                                  <w:color w:val="FFFF00"/>
                                  <w:sz w:val="32"/>
                                </w:rPr>
                              </w:pPr>
                            </w:p>
                            <w:p w14:paraId="0E06A16C" w14:textId="1385BF53" w:rsidR="00FE2038" w:rsidRPr="00D47F40" w:rsidRDefault="00D47F40" w:rsidP="00F1777E">
                              <w:pPr>
                                <w:jc w:val="center"/>
                                <w:rPr>
                                  <w:b/>
                                  <w:color w:val="FFFF00"/>
                                  <w:sz w:val="28"/>
                                </w:rPr>
                              </w:pPr>
                              <w:r w:rsidRPr="00D47F40">
                                <w:rPr>
                                  <w:b/>
                                  <w:color w:val="FFFF00"/>
                                  <w:sz w:val="28"/>
                                </w:rPr>
                                <w:t xml:space="preserve">Author’s </w:t>
                              </w:r>
                              <w:r w:rsidR="0087348C" w:rsidRPr="00D47F40">
                                <w:rPr>
                                  <w:b/>
                                  <w:color w:val="FFFF00"/>
                                  <w:sz w:val="28"/>
                                </w:rPr>
                                <w:t xml:space="preserve">Dedication </w:t>
                              </w:r>
                            </w:p>
                            <w:p w14:paraId="2F6B5FDC" w14:textId="11BDCC50" w:rsidR="00FE2038" w:rsidRPr="00D47F40" w:rsidRDefault="0087348C" w:rsidP="00D41FD9">
                              <w:pPr>
                                <w:ind w:left="360"/>
                                <w:rPr>
                                  <w:color w:val="FFFFFF" w:themeColor="background1"/>
                                </w:rPr>
                              </w:pPr>
                              <w:r w:rsidRPr="00D47F40">
                                <w:rPr>
                                  <w:color w:val="FFFFFF" w:themeColor="background1"/>
                                </w:rPr>
                                <w:t xml:space="preserve">To all Judges and Magistrates – </w:t>
                              </w:r>
                              <w:r w:rsidRPr="00D47F40">
                                <w:rPr>
                                  <w:i/>
                                  <w:color w:val="FFFFFF" w:themeColor="background1"/>
                                </w:rPr>
                                <w:t xml:space="preserve">custodia </w:t>
                              </w:r>
                              <w:proofErr w:type="spellStart"/>
                              <w:r w:rsidRPr="00D47F40">
                                <w:rPr>
                                  <w:i/>
                                  <w:color w:val="FFFFFF" w:themeColor="background1"/>
                                </w:rPr>
                                <w:t>legis</w:t>
                              </w:r>
                              <w:proofErr w:type="spellEnd"/>
                              <w:r w:rsidRPr="00D47F40">
                                <w:rPr>
                                  <w:color w:val="FFFFFF" w:themeColor="background1"/>
                                </w:rPr>
                                <w:t xml:space="preserve"> – who have stood faithful to Section 296 and borne in innocence, the burden of misreading.</w:t>
                              </w:r>
                            </w:p>
                            <w:p w14:paraId="7E12B0AF" w14:textId="3A0E2804" w:rsidR="00FE2038" w:rsidRPr="00D41FD9" w:rsidRDefault="00FE2038" w:rsidP="001C0421">
                              <w:pPr>
                                <w:spacing w:line="240" w:lineRule="auto"/>
                                <w:rPr>
                                  <w:color w:val="FFFFFF" w:themeColor="background1"/>
                                  <w:sz w:val="32"/>
                                </w:rPr>
                              </w:pPr>
                            </w:p>
                            <w:p w14:paraId="2E113667" w14:textId="77777777" w:rsidR="00FE2038" w:rsidRPr="00E86A19" w:rsidRDefault="00FE2038" w:rsidP="006E176A">
                              <w:pPr>
                                <w:pStyle w:val="ListParagraph"/>
                                <w:spacing w:line="240" w:lineRule="auto"/>
                                <w:rPr>
                                  <w:color w:val="FFFFFF" w:themeColor="background1"/>
                                </w:rPr>
                              </w:pPr>
                            </w:p>
                            <w:p w14:paraId="6560E335" w14:textId="77777777" w:rsidR="00FE2038" w:rsidRPr="00E86A19" w:rsidRDefault="00FE2038" w:rsidP="006E176A">
                              <w:pPr>
                                <w:pStyle w:val="ListParagraph"/>
                                <w:spacing w:line="240" w:lineRule="auto"/>
                                <w:rPr>
                                  <w:color w:val="FFFFFF" w:themeColor="background1"/>
                                </w:rPr>
                              </w:pPr>
                            </w:p>
                            <w:p w14:paraId="49F69239" w14:textId="708FAD6F" w:rsidR="00FE2038" w:rsidRPr="00E86A19" w:rsidRDefault="00FE2038" w:rsidP="00241FD5">
                              <w:pPr>
                                <w:spacing w:line="240" w:lineRule="auto"/>
                                <w:rPr>
                                  <w:b/>
                                  <w:bCs/>
                                  <w:color w:val="FFFF00"/>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093EBE6" id="Group 14" o:spid="_x0000_s1026" style="position:absolute;margin-left:369.75pt;margin-top:0;width:161.25pt;height:738pt;z-index:251676672;mso-wrap-distance-left:14.4pt;mso-wrap-distance-right:14.4pt;mso-position-horizontal-relative:margin;mso-position-vertical-relative:margin;mso-width-relative:margin;mso-height-relative:margin" coordsize="20485,92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fwCgMAAEgKAAAOAAAAZHJzL2Uyb0RvYy54bWzsVttu1DAQfUfiHyy/0yTOdnNRs1VpaYVU&#10;oKLlA7yJcxGJHWxvk/L1jO1kd9sKqSpQeCAPka/jmXNmjn10PHYtumVSNYJnODjwMWI8F0XDqwx/&#10;uTl/E2OkNOUFbQVnGb5jCh+vXr86GvqUEVGLtmASgRGu0qHPcK11n3qeymvWUXUgesZhshSyoxq6&#10;svIKSQew3rUe8f2lNwhZ9FLkTCkYPXOTeGXtlyXL9aeyVEyjNsPgm7Z/af9r8/dWRzStJO3rJp/c&#10;oM/woqMNh0O3ps6opmgjm0emuiaXQolSH+Si80RZNjmzMUA0gf8gmgspNr2NpUqHqt/CBNA+wOnZ&#10;ZvOPt1cSNUWGkyQMl2FAgDBOO6DKno6ChcFo6KsUll7I/rq/ki5QaF6K/KuCae/hvOlXbjFaDx9E&#10;AfboRguL0VjKzpiA6NFoqbjbUsFGjXIYJP4iiqNDjHKYS8KILP2JrLwGRh/ty+t3u53xvI8sYmLc&#10;92jqDrWOTo6ZqCDp1A5X9Wu4Xte0Z5YuZcCacCUBIT5ZLKJgBvYzZCXlVctQEDtw7foZWeVgRVyc&#10;1rCMnUgphprRAtwLbDTGbzjAbTAdBaQ8EeclSeIJyT2sZ8RITML7iNG0l0pfMNEh08iwBO8tjfT2&#10;UmkH7rzEsKpE2xTnTdvajqljdtpKdEuhAvVI7NZ200FOuLHAN5+Ji6Ywbsi1a+0QEGelwJiwNN6z&#10;3nKziQtzmnPEjADHDhFH8FoUd4COFK72QaugUQv5HaMB6j7D6tuGSoZR+54DwkmwWBihsJ3FYUSg&#10;I/dn1vszlOdgCgLDyDVPtROXTS+bqoaTAhswFyeQ/WVj8TL+Oa8mZyEHXygZgyiJ4jCOtkW+l4vR&#10;i+fiz/MQsjRKbK7Plfub89DR8j8P/1Yexv4yToJkCUrtbpsbo0Zvxbi9cLYSh/QI43Ml/Sl1JEYC&#10;4a6JDq3G0nRWxyCJSDjdQ0EUOgV+dlZuxQrE7inqpcf1CNK2k4x/X8jsHQvPFavX09PKvIf2+1b4&#10;dg/A1Q8AAAD//wMAUEsDBBQABgAIAAAAIQBwLzgp4AAAAAoBAAAPAAAAZHJzL2Rvd25yZXYueG1s&#10;TI9BT8JAEIXvJv6HzZh4k21BCtZuCSHqiZgIJsTb0h3ahu5s013a8u8dTnp7k/fy5nvZarSN6LHz&#10;tSMF8SQCgVQ4U1Op4Hv//rQE4YMmoxtHqOCKHlb5/V2mU+MG+sJ+F0rBJeRTraAKoU2l9EWFVvuJ&#10;a5HYO7nO6sBnV0rT6YHLbSOnUZRIq2viD5VucVNhcd5drIKPQQ/rWfzWb8+nzfVnP/88bGNU6vFh&#10;XL+CCDiGvzDc8BkdcmY6ugsZLxoFi9nLnKMKeNHNjpIpqyOr50USgcwz+X9C/gsAAP//AwBQSwEC&#10;LQAUAAYACAAAACEAtoM4kv4AAADhAQAAEwAAAAAAAAAAAAAAAAAAAAAAW0NvbnRlbnRfVHlwZXNd&#10;LnhtbFBLAQItABQABgAIAAAAIQA4/SH/1gAAAJQBAAALAAAAAAAAAAAAAAAAAC8BAABfcmVscy8u&#10;cmVsc1BLAQItABQABgAIAAAAIQDBANfwCgMAAEgKAAAOAAAAAAAAAAAAAAAAAC4CAABkcnMvZTJv&#10;RG9jLnhtbFBLAQItABQABgAIAAAAIQBwLzgp4AAAAAoBAAAPAAAAAAAAAAAAAAAAAGQFAABkcnMv&#10;ZG93bnJldi54bWxQSwUGAAAAAAQABADzAAAAcQYAAAAA&#10;">
                <v:rect id="Rectangle 18" o:spid="_x0000_s1027" style="position:absolute;top:62980;width:20485;height:2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FTLywAAAOMAAAAPAAAAZHJzL2Rvd25yZXYueG1sRI9BS8NA&#10;FITvQv/D8gRvdjdL0RK7LVZQPAilqYLHZ/Y1CWbfxuw2if56Vyh4HGbmG2a1mVwrBupD49lANlcg&#10;iEtvG64MvB4er5cgQkS22HomA98UYLOeXawwt37kPQ1FrESCcMjRQB1jl0sZypochrnviJN39L3D&#10;mGRfSdvjmOCulVqpG+mw4bRQY0cPNZWfxckZ+NmdJhr1VyeLl+3w9L4/fqi3nTFXl9P9HYhIU/wP&#10;n9vP1oDOtFZ6sbjN4O9T+gNy/QsAAP//AwBQSwECLQAUAAYACAAAACEA2+H2y+4AAACFAQAAEwAA&#10;AAAAAAAAAAAAAAAAAAAAW0NvbnRlbnRfVHlwZXNdLnhtbFBLAQItABQABgAIAAAAIQBa9CxbvwAA&#10;ABUBAAALAAAAAAAAAAAAAAAAAB8BAABfcmVscy8ucmVsc1BLAQItABQABgAIAAAAIQBC3FTLywAA&#10;AOMAAAAPAAAAAAAAAAAAAAAAAAcCAABkcnMvZG93bnJldi54bWxQSwUGAAAAAAMAAwC3AAAA/wIA&#10;AAAA&#10;" fillcolor="#d1282e [3215]" stroked="f"/>
                <v:rect id="Rectangle 17" o:spid="_x0000_s1028" style="position:absolute;width:20485;height:62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C83wwAAAOIAAAAPAAAAZHJzL2Rvd25yZXYueG1sRE9La8JA&#10;EL4X+h+WEbwU3VSLidFVaovQq6/7mB2TYHY2za6a/vvOodDjx/dernvXqDt1ofZs4HWcgCIuvK25&#10;NHA8bEcZqBCRLTaeycAPBVivnp+WmFv/4B3d97FUEsIhRwNVjG2udSgqchjGviUW7uI7h1FgV2rb&#10;4UPCXaMnSTLTDmuWhgpb+qiouO5vzsCbyzY85+3nOfYnXfgpfRO9GDMc9O8LUJH6+C/+c39ZmZ/O&#10;02yapbJZLgkGvfoFAAD//wMAUEsBAi0AFAAGAAgAAAAhANvh9svuAAAAhQEAABMAAAAAAAAAAAAA&#10;AAAAAAAAAFtDb250ZW50X1R5cGVzXS54bWxQSwECLQAUAAYACAAAACEAWvQsW78AAAAVAQAACwAA&#10;AAAAAAAAAAAAAAAfAQAAX3JlbHMvLnJlbHNQSwECLQAUAAYACAAAACEANogvN8MAAADiAAAADwAA&#10;AAAAAAAAAAAAAAAHAgAAZHJzL2Rvd25yZXYueG1sUEsFBgAAAAADAAMAtwAAAPcCAAAAAA==&#10;" fillcolor="black [3213]" stroked="f"/>
                <v:shapetype id="_x0000_t202" coordsize="21600,21600" o:spt="202" path="m,l,21600r21600,l21600,xe">
                  <v:stroke joinstyle="miter"/>
                  <v:path gradientshapeok="t" o:connecttype="rect"/>
                </v:shapetype>
                <v:shape id="Text Box 14" o:spid="_x0000_s1029" type="#_x0000_t202" style="position:absolute;left:285;top:751;width:19723;height:91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ZxTyQAAAOMAAAAPAAAAZHJzL2Rvd25yZXYueG1sRE9PS8Mw&#10;FL8P9h3CE7wMl1RYaeuyoRNx20U3vXh7NM+2rHkpSdzqtzeC4PH9/r/lerS9OJMPnWMN2VyBIK6d&#10;6bjR8P72dFOACBHZYO+YNHxTgPVqOlliZdyFD3Q+xkakEA4VamhjHCopQ92SxTB3A3HiPp23GNPp&#10;G2k8XlK47eWtUrm02HFqaHGgTUv16fhlNbyojSxn+4fHj353yPy2XDz7153W11fj/R2ISGP8F/+5&#10;tybNL1RelFmZL+D3pwSAXP0AAAD//wMAUEsBAi0AFAAGAAgAAAAhANvh9svuAAAAhQEAABMAAAAA&#10;AAAAAAAAAAAAAAAAAFtDb250ZW50X1R5cGVzXS54bWxQSwECLQAUAAYACAAAACEAWvQsW78AAAAV&#10;AQAACwAAAAAAAAAAAAAAAAAfAQAAX3JlbHMvLnJlbHNQSwECLQAUAAYACAAAACEAMOWcU8kAAADj&#10;AAAADwAAAAAAAAAAAAAAAAAHAgAAZHJzL2Rvd25yZXYueG1sUEsFBgAAAAADAAMAtwAAAP0CAAAA&#10;AA==&#10;" filled="f" fillcolor="white [3212]" stroked="f">
                  <v:textbox>
                    <w:txbxContent>
                      <w:p w14:paraId="03E9D67F" w14:textId="34B9F130" w:rsidR="00FE2038" w:rsidRPr="00D47F40" w:rsidRDefault="00FE05D3" w:rsidP="00B37BAD">
                        <w:pPr>
                          <w:pStyle w:val="Subtitle"/>
                          <w:spacing w:line="240" w:lineRule="auto"/>
                          <w:jc w:val="center"/>
                          <w:rPr>
                            <w:color w:val="C8C8B1" w:themeColor="background2"/>
                            <w:szCs w:val="28"/>
                          </w:rPr>
                        </w:pPr>
                        <w:r w:rsidRPr="00D47F40">
                          <w:rPr>
                            <w:color w:val="C8C8B1" w:themeColor="background2"/>
                            <w:szCs w:val="28"/>
                          </w:rPr>
                          <w:t>WHAT YOU WILL FIND:</w:t>
                        </w:r>
                      </w:p>
                      <w:p w14:paraId="124C87DF" w14:textId="77777777" w:rsidR="00D47F40" w:rsidRPr="00D47F40" w:rsidRDefault="00D47F40" w:rsidP="00D47F40"/>
                      <w:p w14:paraId="29C3FEEE" w14:textId="02B40673" w:rsidR="00FE2038" w:rsidRPr="0087348C" w:rsidRDefault="00FE05D3" w:rsidP="00FE05D3">
                        <w:pPr>
                          <w:pStyle w:val="ListParagraph"/>
                          <w:numPr>
                            <w:ilvl w:val="0"/>
                            <w:numId w:val="30"/>
                          </w:numPr>
                          <w:spacing w:line="240" w:lineRule="auto"/>
                          <w:jc w:val="both"/>
                          <w:rPr>
                            <w:bCs/>
                            <w:i/>
                            <w:color w:val="00B0F0"/>
                            <w:sz w:val="24"/>
                            <w:szCs w:val="20"/>
                          </w:rPr>
                        </w:pPr>
                        <w:r w:rsidRPr="0087348C">
                          <w:rPr>
                            <w:bCs/>
                            <w:i/>
                            <w:color w:val="00B0F0"/>
                            <w:sz w:val="24"/>
                            <w:szCs w:val="20"/>
                          </w:rPr>
                          <w:t xml:space="preserve">That Parliament never said </w:t>
                        </w:r>
                        <w:r w:rsidR="003D0114">
                          <w:rPr>
                            <w:bCs/>
                            <w:i/>
                            <w:color w:val="00B0F0"/>
                            <w:sz w:val="24"/>
                            <w:szCs w:val="20"/>
                          </w:rPr>
                          <w:t xml:space="preserve">a </w:t>
                        </w:r>
                        <w:proofErr w:type="spellStart"/>
                        <w:r w:rsidRPr="0087348C">
                          <w:rPr>
                            <w:bCs/>
                            <w:i/>
                            <w:color w:val="00B0F0"/>
                            <w:sz w:val="24"/>
                            <w:szCs w:val="20"/>
                          </w:rPr>
                          <w:t>misdemeanour</w:t>
                        </w:r>
                        <w:proofErr w:type="spellEnd"/>
                        <w:r w:rsidRPr="0087348C">
                          <w:rPr>
                            <w:bCs/>
                            <w:i/>
                            <w:color w:val="00B0F0"/>
                            <w:sz w:val="24"/>
                            <w:szCs w:val="20"/>
                          </w:rPr>
                          <w:t xml:space="preserve"> means no custody – commentary did.</w:t>
                        </w:r>
                      </w:p>
                      <w:p w14:paraId="6AE63000" w14:textId="77777777" w:rsidR="00FE2038" w:rsidRPr="0087348C" w:rsidRDefault="00FE2038" w:rsidP="00EB4773">
                        <w:pPr>
                          <w:pStyle w:val="ListParagraph"/>
                          <w:spacing w:line="240" w:lineRule="auto"/>
                          <w:jc w:val="both"/>
                          <w:rPr>
                            <w:bCs/>
                            <w:color w:val="00B0F0"/>
                            <w:sz w:val="24"/>
                            <w:szCs w:val="20"/>
                          </w:rPr>
                        </w:pPr>
                      </w:p>
                      <w:p w14:paraId="4796DADD" w14:textId="680BFA3A" w:rsidR="00FE2038" w:rsidRPr="0087348C" w:rsidRDefault="00FE05D3" w:rsidP="00FE05D3">
                        <w:pPr>
                          <w:pStyle w:val="ListParagraph"/>
                          <w:numPr>
                            <w:ilvl w:val="0"/>
                            <w:numId w:val="30"/>
                          </w:numPr>
                          <w:spacing w:line="240" w:lineRule="auto"/>
                          <w:jc w:val="both"/>
                          <w:rPr>
                            <w:bCs/>
                            <w:i/>
                            <w:color w:val="00B0F0"/>
                            <w:sz w:val="24"/>
                            <w:szCs w:val="20"/>
                          </w:rPr>
                        </w:pPr>
                        <w:r w:rsidRPr="0087348C">
                          <w:rPr>
                            <w:bCs/>
                            <w:i/>
                            <w:color w:val="00B0F0"/>
                            <w:sz w:val="24"/>
                            <w:szCs w:val="20"/>
                          </w:rPr>
                          <w:t xml:space="preserve">That Section 296 (5) still reads: </w:t>
                        </w:r>
                        <w:r w:rsidR="003D0114">
                          <w:rPr>
                            <w:bCs/>
                            <w:i/>
                            <w:color w:val="00B0F0"/>
                            <w:sz w:val="24"/>
                            <w:szCs w:val="20"/>
                          </w:rPr>
                          <w:t xml:space="preserve">a </w:t>
                        </w:r>
                        <w:proofErr w:type="spellStart"/>
                        <w:r w:rsidRPr="0087348C">
                          <w:rPr>
                            <w:bCs/>
                            <w:i/>
                            <w:color w:val="00B0F0"/>
                            <w:sz w:val="24"/>
                            <w:szCs w:val="20"/>
                          </w:rPr>
                          <w:t>misdemeanour</w:t>
                        </w:r>
                        <w:proofErr w:type="spellEnd"/>
                        <w:r w:rsidRPr="0087348C">
                          <w:rPr>
                            <w:bCs/>
                            <w:i/>
                            <w:color w:val="00B0F0"/>
                            <w:sz w:val="24"/>
                            <w:szCs w:val="20"/>
                          </w:rPr>
                          <w:t xml:space="preserve"> is up to 3 years. Some species are up to 25 years.</w:t>
                        </w:r>
                        <w:r w:rsidR="00FE2038" w:rsidRPr="0087348C">
                          <w:rPr>
                            <w:bCs/>
                            <w:color w:val="00B0F0"/>
                            <w:sz w:val="24"/>
                            <w:szCs w:val="20"/>
                          </w:rPr>
                          <w:t xml:space="preserve"> </w:t>
                        </w:r>
                      </w:p>
                      <w:p w14:paraId="2345355F" w14:textId="77777777" w:rsidR="00FE2038" w:rsidRPr="0087348C" w:rsidRDefault="00FE2038" w:rsidP="00EB4773">
                        <w:pPr>
                          <w:pStyle w:val="ListParagraph"/>
                          <w:jc w:val="both"/>
                          <w:rPr>
                            <w:bCs/>
                            <w:color w:val="00B0F0"/>
                            <w:sz w:val="24"/>
                            <w:szCs w:val="20"/>
                          </w:rPr>
                        </w:pPr>
                      </w:p>
                      <w:p w14:paraId="2DDEDA2B" w14:textId="188D6B29" w:rsidR="00FE2038" w:rsidRPr="0087348C" w:rsidRDefault="0087348C" w:rsidP="0087348C">
                        <w:pPr>
                          <w:pStyle w:val="ListParagraph"/>
                          <w:numPr>
                            <w:ilvl w:val="0"/>
                            <w:numId w:val="30"/>
                          </w:numPr>
                          <w:spacing w:line="240" w:lineRule="auto"/>
                          <w:jc w:val="both"/>
                          <w:rPr>
                            <w:bCs/>
                            <w:i/>
                            <w:color w:val="00B0F0"/>
                            <w:sz w:val="24"/>
                            <w:szCs w:val="20"/>
                          </w:rPr>
                        </w:pPr>
                        <w:r w:rsidRPr="0087348C">
                          <w:rPr>
                            <w:bCs/>
                            <w:i/>
                            <w:color w:val="00B0F0"/>
                            <w:sz w:val="24"/>
                            <w:szCs w:val="20"/>
                          </w:rPr>
                          <w:t>That though the Community Service Act, 2026 (Act 1</w:t>
                        </w:r>
                        <w:r w:rsidR="003D0114">
                          <w:rPr>
                            <w:bCs/>
                            <w:i/>
                            <w:color w:val="00B0F0"/>
                            <w:sz w:val="24"/>
                            <w:szCs w:val="20"/>
                          </w:rPr>
                          <w:t>1</w:t>
                        </w:r>
                        <w:r w:rsidRPr="0087348C">
                          <w:rPr>
                            <w:bCs/>
                            <w:i/>
                            <w:color w:val="00B0F0"/>
                            <w:sz w:val="24"/>
                            <w:szCs w:val="20"/>
                          </w:rPr>
                          <w:t>75) has been assented to, it</w:t>
                        </w:r>
                        <w:r w:rsidR="0094023F">
                          <w:rPr>
                            <w:bCs/>
                            <w:i/>
                            <w:color w:val="00B0F0"/>
                            <w:sz w:val="24"/>
                            <w:szCs w:val="20"/>
                          </w:rPr>
                          <w:t xml:space="preserve"> i</w:t>
                        </w:r>
                        <w:r w:rsidRPr="0087348C">
                          <w:rPr>
                            <w:bCs/>
                            <w:i/>
                            <w:color w:val="00B0F0"/>
                            <w:sz w:val="24"/>
                            <w:szCs w:val="20"/>
                          </w:rPr>
                          <w:t xml:space="preserve">s </w:t>
                        </w:r>
                        <w:r w:rsidR="0094023F">
                          <w:rPr>
                            <w:bCs/>
                            <w:i/>
                            <w:color w:val="00B0F0"/>
                            <w:sz w:val="24"/>
                            <w:szCs w:val="20"/>
                          </w:rPr>
                          <w:t>yet to be implemented</w:t>
                        </w:r>
                        <w:r w:rsidRPr="0087348C">
                          <w:rPr>
                            <w:bCs/>
                            <w:i/>
                            <w:color w:val="00B0F0"/>
                            <w:sz w:val="24"/>
                            <w:szCs w:val="20"/>
                          </w:rPr>
                          <w:t>.</w:t>
                        </w:r>
                      </w:p>
                      <w:p w14:paraId="1EF863D3" w14:textId="77777777" w:rsidR="00FE2038" w:rsidRPr="0087348C" w:rsidRDefault="00FE2038" w:rsidP="00EB4773">
                        <w:pPr>
                          <w:pStyle w:val="ListParagraph"/>
                          <w:jc w:val="both"/>
                          <w:rPr>
                            <w:bCs/>
                            <w:color w:val="00B0F0"/>
                            <w:sz w:val="24"/>
                            <w:szCs w:val="20"/>
                          </w:rPr>
                        </w:pPr>
                      </w:p>
                      <w:p w14:paraId="19BE4B2F" w14:textId="4139871D" w:rsidR="0087348C" w:rsidRPr="00D47F40" w:rsidRDefault="0087348C" w:rsidP="00D47F40">
                        <w:pPr>
                          <w:pStyle w:val="ListParagraph"/>
                          <w:numPr>
                            <w:ilvl w:val="0"/>
                            <w:numId w:val="30"/>
                          </w:numPr>
                          <w:spacing w:line="240" w:lineRule="auto"/>
                          <w:jc w:val="both"/>
                          <w:rPr>
                            <w:bCs/>
                            <w:i/>
                            <w:color w:val="00B0F0"/>
                            <w:sz w:val="24"/>
                            <w:szCs w:val="20"/>
                          </w:rPr>
                        </w:pPr>
                        <w:r w:rsidRPr="0087348C">
                          <w:rPr>
                            <w:bCs/>
                            <w:i/>
                            <w:color w:val="00B0F0"/>
                            <w:sz w:val="24"/>
                            <w:szCs w:val="20"/>
                          </w:rPr>
                          <w:t>Act 1</w:t>
                        </w:r>
                        <w:r w:rsidR="0094023F">
                          <w:rPr>
                            <w:bCs/>
                            <w:i/>
                            <w:color w:val="00B0F0"/>
                            <w:sz w:val="24"/>
                            <w:szCs w:val="20"/>
                          </w:rPr>
                          <w:t>1</w:t>
                        </w:r>
                        <w:r w:rsidRPr="0087348C">
                          <w:rPr>
                            <w:bCs/>
                            <w:i/>
                            <w:color w:val="00B0F0"/>
                            <w:sz w:val="24"/>
                            <w:szCs w:val="20"/>
                          </w:rPr>
                          <w:t>75 creates an alternative to custody</w:t>
                        </w:r>
                        <w:r w:rsidR="00FE2038" w:rsidRPr="0087348C">
                          <w:rPr>
                            <w:bCs/>
                            <w:color w:val="00B0F0"/>
                            <w:sz w:val="24"/>
                            <w:szCs w:val="20"/>
                          </w:rPr>
                          <w:t>.</w:t>
                        </w:r>
                        <w:r w:rsidRPr="0087348C">
                          <w:rPr>
                            <w:bCs/>
                            <w:color w:val="00B0F0"/>
                            <w:sz w:val="24"/>
                            <w:szCs w:val="20"/>
                          </w:rPr>
                          <w:t xml:space="preserve"> It does not erase it.</w:t>
                        </w:r>
                      </w:p>
                      <w:p w14:paraId="34570771" w14:textId="77777777" w:rsidR="0087348C" w:rsidRPr="0087348C" w:rsidRDefault="0087348C" w:rsidP="0087348C">
                        <w:pPr>
                          <w:pStyle w:val="ListParagraph"/>
                          <w:spacing w:line="240" w:lineRule="auto"/>
                          <w:jc w:val="both"/>
                          <w:rPr>
                            <w:b/>
                            <w:bCs/>
                            <w:i/>
                            <w:color w:val="00B0F0"/>
                            <w:sz w:val="20"/>
                            <w:szCs w:val="20"/>
                          </w:rPr>
                        </w:pPr>
                      </w:p>
                      <w:p w14:paraId="7DE94406" w14:textId="77777777" w:rsidR="00D47F40" w:rsidRDefault="00D47F40" w:rsidP="00F1777E">
                        <w:pPr>
                          <w:jc w:val="center"/>
                          <w:rPr>
                            <w:b/>
                            <w:color w:val="FFFF00"/>
                            <w:sz w:val="32"/>
                          </w:rPr>
                        </w:pPr>
                      </w:p>
                      <w:p w14:paraId="0E06A16C" w14:textId="1385BF53" w:rsidR="00FE2038" w:rsidRPr="00D47F40" w:rsidRDefault="00D47F40" w:rsidP="00F1777E">
                        <w:pPr>
                          <w:jc w:val="center"/>
                          <w:rPr>
                            <w:b/>
                            <w:color w:val="FFFF00"/>
                            <w:sz w:val="28"/>
                          </w:rPr>
                        </w:pPr>
                        <w:r w:rsidRPr="00D47F40">
                          <w:rPr>
                            <w:b/>
                            <w:color w:val="FFFF00"/>
                            <w:sz w:val="28"/>
                          </w:rPr>
                          <w:t xml:space="preserve">Author’s </w:t>
                        </w:r>
                        <w:r w:rsidR="0087348C" w:rsidRPr="00D47F40">
                          <w:rPr>
                            <w:b/>
                            <w:color w:val="FFFF00"/>
                            <w:sz w:val="28"/>
                          </w:rPr>
                          <w:t xml:space="preserve">Dedication </w:t>
                        </w:r>
                      </w:p>
                      <w:p w14:paraId="2F6B5FDC" w14:textId="11BDCC50" w:rsidR="00FE2038" w:rsidRPr="00D47F40" w:rsidRDefault="0087348C" w:rsidP="00D41FD9">
                        <w:pPr>
                          <w:ind w:left="360"/>
                          <w:rPr>
                            <w:color w:val="FFFFFF" w:themeColor="background1"/>
                          </w:rPr>
                        </w:pPr>
                        <w:r w:rsidRPr="00D47F40">
                          <w:rPr>
                            <w:color w:val="FFFFFF" w:themeColor="background1"/>
                          </w:rPr>
                          <w:t xml:space="preserve">To all Judges and Magistrates – </w:t>
                        </w:r>
                        <w:r w:rsidRPr="00D47F40">
                          <w:rPr>
                            <w:i/>
                            <w:color w:val="FFFFFF" w:themeColor="background1"/>
                          </w:rPr>
                          <w:t xml:space="preserve">custodia </w:t>
                        </w:r>
                        <w:proofErr w:type="spellStart"/>
                        <w:r w:rsidRPr="00D47F40">
                          <w:rPr>
                            <w:i/>
                            <w:color w:val="FFFFFF" w:themeColor="background1"/>
                          </w:rPr>
                          <w:t>legis</w:t>
                        </w:r>
                        <w:proofErr w:type="spellEnd"/>
                        <w:r w:rsidRPr="00D47F40">
                          <w:rPr>
                            <w:color w:val="FFFFFF" w:themeColor="background1"/>
                          </w:rPr>
                          <w:t xml:space="preserve"> – who have stood faithful to Section 296 and borne in innocence, the burden of misreading.</w:t>
                        </w:r>
                      </w:p>
                      <w:p w14:paraId="7E12B0AF" w14:textId="3A0E2804" w:rsidR="00FE2038" w:rsidRPr="00D41FD9" w:rsidRDefault="00FE2038" w:rsidP="001C0421">
                        <w:pPr>
                          <w:spacing w:line="240" w:lineRule="auto"/>
                          <w:rPr>
                            <w:color w:val="FFFFFF" w:themeColor="background1"/>
                            <w:sz w:val="32"/>
                          </w:rPr>
                        </w:pPr>
                      </w:p>
                      <w:p w14:paraId="2E113667" w14:textId="77777777" w:rsidR="00FE2038" w:rsidRPr="00E86A19" w:rsidRDefault="00FE2038" w:rsidP="006E176A">
                        <w:pPr>
                          <w:pStyle w:val="ListParagraph"/>
                          <w:spacing w:line="240" w:lineRule="auto"/>
                          <w:rPr>
                            <w:color w:val="FFFFFF" w:themeColor="background1"/>
                          </w:rPr>
                        </w:pPr>
                      </w:p>
                      <w:p w14:paraId="6560E335" w14:textId="77777777" w:rsidR="00FE2038" w:rsidRPr="00E86A19" w:rsidRDefault="00FE2038" w:rsidP="006E176A">
                        <w:pPr>
                          <w:pStyle w:val="ListParagraph"/>
                          <w:spacing w:line="240" w:lineRule="auto"/>
                          <w:rPr>
                            <w:color w:val="FFFFFF" w:themeColor="background1"/>
                          </w:rPr>
                        </w:pPr>
                      </w:p>
                      <w:p w14:paraId="49F69239" w14:textId="708FAD6F" w:rsidR="00FE2038" w:rsidRPr="00E86A19" w:rsidRDefault="00FE2038" w:rsidP="00241FD5">
                        <w:pPr>
                          <w:spacing w:line="240" w:lineRule="auto"/>
                          <w:rPr>
                            <w:b/>
                            <w:bCs/>
                            <w:color w:val="FFFF00"/>
                          </w:rPr>
                        </w:pPr>
                      </w:p>
                    </w:txbxContent>
                  </v:textbox>
                </v:shape>
                <w10:wrap type="square" anchorx="margin" anchory="margin"/>
              </v:group>
            </w:pict>
          </mc:Fallback>
        </mc:AlternateContent>
      </w:r>
    </w:p>
    <w:p w14:paraId="02EB1461" w14:textId="77777777" w:rsidR="00F1260B" w:rsidRPr="007E4092" w:rsidRDefault="00F1260B" w:rsidP="00F1260B">
      <w:pPr>
        <w:rPr>
          <w:rFonts w:ascii="Times New Roman" w:eastAsiaTheme="majorEastAsia" w:hAnsi="Times New Roman" w:cs="Times New Roman"/>
          <w:caps/>
          <w:color w:val="000000" w:themeColor="text1"/>
          <w:spacing w:val="-20"/>
          <w:kern w:val="28"/>
          <w:sz w:val="72"/>
          <w:szCs w:val="52"/>
        </w:rPr>
      </w:pPr>
    </w:p>
    <w:p w14:paraId="0F798C1B" w14:textId="77777777" w:rsidR="00F1260B" w:rsidRPr="00C86963" w:rsidRDefault="00F1260B" w:rsidP="00F1260B">
      <w:pPr>
        <w:rPr>
          <w:rFonts w:ascii="Times New Roman" w:hAnsi="Times New Roman" w:cs="Times New Roman"/>
          <w:b/>
        </w:rPr>
      </w:pPr>
    </w:p>
    <w:p w14:paraId="4500AA7F" w14:textId="46579652" w:rsidR="0072364E" w:rsidRPr="00C86963" w:rsidRDefault="00904378">
      <w:pPr>
        <w:pStyle w:val="Subtitle"/>
        <w:rPr>
          <w:rFonts w:ascii="Times New Roman" w:hAnsi="Times New Roman" w:cs="Times New Roman"/>
          <w:b/>
        </w:rPr>
      </w:pPr>
      <w:sdt>
        <w:sdtPr>
          <w:rPr>
            <w:rFonts w:ascii="Times New Roman" w:hAnsi="Times New Roman" w:cs="Times New Roman"/>
            <w:b/>
            <w:sz w:val="40"/>
            <w:szCs w:val="28"/>
          </w:rPr>
          <w:id w:val="1161806749"/>
          <w:placeholder>
            <w:docPart w:val="D4508578C6F544C6BFC795F374F6C553"/>
          </w:placeholder>
          <w:dataBinding w:prefixMappings="xmlns:ns0='http://schemas.openxmlformats.org/package/2006/metadata/core-properties' xmlns:ns1='http://purl.org/dc/elements/1.1/'" w:xpath="/ns0:coreProperties[1]/ns1:subject[1]" w:storeItemID="{6C3C8BC8-F283-45AE-878A-BAB7291924A1}"/>
          <w:text/>
        </w:sdtPr>
        <w:sdtEndPr/>
        <w:sdtContent>
          <w:r w:rsidR="00025820">
            <w:rPr>
              <w:rFonts w:ascii="Times New Roman" w:hAnsi="Times New Roman" w:cs="Times New Roman"/>
              <w:b/>
              <w:sz w:val="40"/>
              <w:szCs w:val="28"/>
            </w:rPr>
            <w:t xml:space="preserve">HIS LORDSHIP </w:t>
          </w:r>
          <w:r w:rsidR="00F136CF">
            <w:rPr>
              <w:rFonts w:ascii="Times New Roman" w:hAnsi="Times New Roman" w:cs="Times New Roman"/>
              <w:b/>
              <w:sz w:val="40"/>
              <w:szCs w:val="28"/>
            </w:rPr>
            <w:t>justice alexander osei tutu</w:t>
          </w:r>
          <w:r w:rsidR="00025820">
            <w:rPr>
              <w:rFonts w:ascii="Times New Roman" w:hAnsi="Times New Roman" w:cs="Times New Roman"/>
              <w:b/>
              <w:sz w:val="40"/>
              <w:szCs w:val="28"/>
            </w:rPr>
            <w:t>, JA.</w:t>
          </w:r>
        </w:sdtContent>
      </w:sdt>
    </w:p>
    <w:p w14:paraId="4599ADF1" w14:textId="77777777" w:rsidR="00FB0328" w:rsidRPr="007E4092" w:rsidRDefault="00FB0328" w:rsidP="00FB0328">
      <w:pPr>
        <w:tabs>
          <w:tab w:val="left" w:pos="1890"/>
        </w:tabs>
        <w:spacing w:line="276" w:lineRule="auto"/>
        <w:rPr>
          <w:rFonts w:ascii="Times New Roman" w:hAnsi="Times New Roman" w:cs="Times New Roman"/>
        </w:rPr>
      </w:pPr>
    </w:p>
    <w:p w14:paraId="33B2CE4B" w14:textId="77777777" w:rsidR="006362EA" w:rsidRPr="007E4092" w:rsidRDefault="006362EA" w:rsidP="00FB0328">
      <w:pPr>
        <w:tabs>
          <w:tab w:val="left" w:pos="1890"/>
        </w:tabs>
        <w:spacing w:line="276" w:lineRule="auto"/>
        <w:rPr>
          <w:rFonts w:ascii="Times New Roman" w:hAnsi="Times New Roman" w:cs="Times New Roman"/>
        </w:rPr>
      </w:pPr>
    </w:p>
    <w:p w14:paraId="6DA0E19E" w14:textId="77777777" w:rsidR="006362EA" w:rsidRPr="007E4092" w:rsidRDefault="006362EA" w:rsidP="00FB0328">
      <w:pPr>
        <w:tabs>
          <w:tab w:val="left" w:pos="1890"/>
        </w:tabs>
        <w:spacing w:line="276" w:lineRule="auto"/>
        <w:rPr>
          <w:rFonts w:ascii="Times New Roman" w:hAnsi="Times New Roman" w:cs="Times New Roman"/>
        </w:rPr>
      </w:pPr>
    </w:p>
    <w:p w14:paraId="4FFC6A73" w14:textId="77777777" w:rsidR="00FB0328" w:rsidRPr="007E4092" w:rsidRDefault="00FB0328" w:rsidP="00FB0328">
      <w:pPr>
        <w:tabs>
          <w:tab w:val="left" w:pos="1890"/>
        </w:tabs>
        <w:spacing w:line="276" w:lineRule="auto"/>
        <w:rPr>
          <w:rFonts w:ascii="Times New Roman" w:hAnsi="Times New Roman" w:cs="Times New Roman"/>
        </w:rPr>
      </w:pPr>
    </w:p>
    <w:p w14:paraId="218CA7F4" w14:textId="77777777" w:rsidR="00FB0328" w:rsidRPr="007E4092" w:rsidRDefault="006362EA" w:rsidP="006362EA">
      <w:pPr>
        <w:tabs>
          <w:tab w:val="left" w:pos="1890"/>
        </w:tabs>
        <w:spacing w:line="276" w:lineRule="auto"/>
        <w:jc w:val="center"/>
        <w:rPr>
          <w:rFonts w:ascii="Times New Roman" w:hAnsi="Times New Roman" w:cs="Times New Roman"/>
        </w:rPr>
      </w:pPr>
      <w:r w:rsidRPr="007E4092">
        <w:rPr>
          <w:rFonts w:ascii="Times New Roman" w:hAnsi="Times New Roman" w:cs="Times New Roman"/>
          <w:noProof/>
        </w:rPr>
        <w:drawing>
          <wp:inline distT="0" distB="0" distL="0" distR="0" wp14:anchorId="35CD9F50" wp14:editId="2C6581DA">
            <wp:extent cx="2466975" cy="1847850"/>
            <wp:effectExtent l="19050" t="0" r="28575" b="552450"/>
            <wp:docPr id="1" name="Picture 1" descr="C:\Users\user\AppData\Local\Microsoft\Windows\INetCache\Content.Word\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j.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1847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C13FDE1" w14:textId="77777777" w:rsidR="00EE1BC5" w:rsidRPr="007E4092" w:rsidRDefault="00EE1BC5" w:rsidP="006362EA">
      <w:pPr>
        <w:tabs>
          <w:tab w:val="left" w:pos="1890"/>
        </w:tabs>
        <w:spacing w:line="276" w:lineRule="auto"/>
        <w:jc w:val="center"/>
        <w:rPr>
          <w:rFonts w:ascii="Times New Roman" w:hAnsi="Times New Roman" w:cs="Times New Roman"/>
        </w:rPr>
      </w:pPr>
    </w:p>
    <w:p w14:paraId="15FF6A19" w14:textId="77777777" w:rsidR="00EE1BC5" w:rsidRPr="007E4092" w:rsidRDefault="00EE1BC5" w:rsidP="006362EA">
      <w:pPr>
        <w:tabs>
          <w:tab w:val="left" w:pos="1890"/>
        </w:tabs>
        <w:spacing w:line="276" w:lineRule="auto"/>
        <w:jc w:val="center"/>
        <w:rPr>
          <w:rFonts w:ascii="Times New Roman" w:hAnsi="Times New Roman" w:cs="Times New Roman"/>
        </w:rPr>
      </w:pPr>
    </w:p>
    <w:p w14:paraId="0295EDE5" w14:textId="77777777" w:rsidR="00EE1BC5" w:rsidRPr="007E4092" w:rsidRDefault="00EE1BC5" w:rsidP="006362EA">
      <w:pPr>
        <w:tabs>
          <w:tab w:val="left" w:pos="1890"/>
        </w:tabs>
        <w:spacing w:line="276" w:lineRule="auto"/>
        <w:jc w:val="center"/>
        <w:rPr>
          <w:rFonts w:ascii="Times New Roman" w:hAnsi="Times New Roman" w:cs="Times New Roman"/>
        </w:rPr>
      </w:pPr>
    </w:p>
    <w:p w14:paraId="4CD40F21" w14:textId="77777777" w:rsidR="00EE1BC5" w:rsidRPr="007E4092" w:rsidRDefault="00EE1BC5" w:rsidP="006362EA">
      <w:pPr>
        <w:tabs>
          <w:tab w:val="left" w:pos="1890"/>
        </w:tabs>
        <w:spacing w:line="276" w:lineRule="auto"/>
        <w:jc w:val="center"/>
        <w:rPr>
          <w:rFonts w:ascii="Times New Roman" w:hAnsi="Times New Roman" w:cs="Times New Roman"/>
        </w:rPr>
      </w:pPr>
    </w:p>
    <w:p w14:paraId="7E5553E2" w14:textId="77777777" w:rsidR="00EE1BC5" w:rsidRPr="007E4092" w:rsidRDefault="00EE1BC5" w:rsidP="006362EA">
      <w:pPr>
        <w:tabs>
          <w:tab w:val="left" w:pos="1890"/>
        </w:tabs>
        <w:spacing w:line="276" w:lineRule="auto"/>
        <w:jc w:val="center"/>
        <w:rPr>
          <w:rFonts w:ascii="Times New Roman" w:hAnsi="Times New Roman" w:cs="Times New Roman"/>
        </w:rPr>
      </w:pPr>
    </w:p>
    <w:p w14:paraId="2A7FEF5A" w14:textId="77777777" w:rsidR="00EE1BC5" w:rsidRPr="007E4092" w:rsidRDefault="00EE1BC5" w:rsidP="00F87D57">
      <w:pPr>
        <w:tabs>
          <w:tab w:val="left" w:pos="1890"/>
        </w:tabs>
        <w:spacing w:line="276" w:lineRule="auto"/>
        <w:rPr>
          <w:rFonts w:ascii="Times New Roman" w:hAnsi="Times New Roman" w:cs="Times New Roman"/>
        </w:rPr>
      </w:pPr>
    </w:p>
    <w:p w14:paraId="090E190E" w14:textId="3EF102D1" w:rsidR="00EE1BC5" w:rsidRPr="005E0F01" w:rsidRDefault="00820660" w:rsidP="00EE1BC5">
      <w:pPr>
        <w:spacing w:line="276" w:lineRule="auto"/>
        <w:jc w:val="center"/>
        <w:rPr>
          <w:rFonts w:ascii="Times New Roman" w:hAnsi="Times New Roman" w:cs="Times New Roman"/>
          <w:b/>
          <w:sz w:val="32"/>
        </w:rPr>
      </w:pPr>
      <w:r w:rsidRPr="005E0F01">
        <w:rPr>
          <w:rFonts w:ascii="Times New Roman" w:hAnsi="Times New Roman" w:cs="Times New Roman"/>
          <w:b/>
          <w:sz w:val="32"/>
        </w:rPr>
        <w:t xml:space="preserve">VOL. </w:t>
      </w:r>
      <w:r w:rsidR="00025820">
        <w:rPr>
          <w:rFonts w:ascii="Times New Roman" w:hAnsi="Times New Roman" w:cs="Times New Roman"/>
          <w:b/>
          <w:sz w:val="32"/>
        </w:rPr>
        <w:t>6</w:t>
      </w:r>
      <w:r w:rsidR="0002260E" w:rsidRPr="005E0F01">
        <w:rPr>
          <w:rFonts w:ascii="Times New Roman" w:hAnsi="Times New Roman" w:cs="Times New Roman"/>
          <w:b/>
          <w:sz w:val="32"/>
        </w:rPr>
        <w:t>, 202</w:t>
      </w:r>
      <w:r w:rsidR="00025820">
        <w:rPr>
          <w:rFonts w:ascii="Times New Roman" w:hAnsi="Times New Roman" w:cs="Times New Roman"/>
          <w:b/>
          <w:sz w:val="32"/>
        </w:rPr>
        <w:t>6</w:t>
      </w:r>
      <w:r w:rsidR="00617E63" w:rsidRPr="005E0F01">
        <w:rPr>
          <w:rFonts w:ascii="Times New Roman" w:hAnsi="Times New Roman" w:cs="Times New Roman"/>
          <w:b/>
          <w:sz w:val="32"/>
        </w:rPr>
        <w:t xml:space="preserve"> EDITION</w:t>
      </w:r>
    </w:p>
    <w:p w14:paraId="7CE3DAE4" w14:textId="3FE26170" w:rsidR="00FB0328" w:rsidRPr="007E4092" w:rsidRDefault="00E9585D" w:rsidP="00FB0328">
      <w:pPr>
        <w:tabs>
          <w:tab w:val="left" w:pos="1890"/>
        </w:tabs>
        <w:spacing w:line="276" w:lineRule="auto"/>
        <w:rPr>
          <w:rFonts w:ascii="Times New Roman" w:hAnsi="Times New Roman" w:cs="Times New Roman"/>
        </w:rPr>
      </w:pPr>
      <w:r>
        <w:rPr>
          <w:rFonts w:ascii="Times New Roman" w:hAnsi="Times New Roman" w:cs="Times New Roman"/>
          <w:noProof/>
        </w:rPr>
        <w:drawing>
          <wp:inline distT="0" distB="0" distL="0" distR="0" wp14:anchorId="4D334E1A" wp14:editId="400FF979">
            <wp:extent cx="6395720" cy="3443605"/>
            <wp:effectExtent l="0" t="0" r="0" b="0"/>
            <wp:docPr id="2114588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5720" cy="3443605"/>
                    </a:xfrm>
                    <a:prstGeom prst="rect">
                      <a:avLst/>
                    </a:prstGeom>
                    <a:noFill/>
                    <a:ln>
                      <a:noFill/>
                    </a:ln>
                  </pic:spPr>
                </pic:pic>
              </a:graphicData>
            </a:graphic>
          </wp:inline>
        </w:drawing>
      </w:r>
    </w:p>
    <w:p w14:paraId="4C514E7E" w14:textId="77777777" w:rsidR="00FB0328" w:rsidRDefault="00FB0328" w:rsidP="00FB0328">
      <w:pPr>
        <w:spacing w:line="276" w:lineRule="auto"/>
        <w:rPr>
          <w:rFonts w:ascii="Times New Roman" w:hAnsi="Times New Roman" w:cs="Times New Roman"/>
        </w:rPr>
      </w:pPr>
    </w:p>
    <w:p w14:paraId="7B4BFF70" w14:textId="77777777" w:rsidR="00D21B9A" w:rsidRPr="007E4092" w:rsidRDefault="00D21B9A" w:rsidP="00FB0328">
      <w:pPr>
        <w:spacing w:line="276" w:lineRule="auto"/>
        <w:rPr>
          <w:rFonts w:ascii="Times New Roman" w:hAnsi="Times New Roman" w:cs="Times New Roman"/>
        </w:rPr>
      </w:pPr>
    </w:p>
    <w:p w14:paraId="6F4C1446" w14:textId="67290BB3" w:rsidR="00025820" w:rsidRDefault="00025820" w:rsidP="00025820">
      <w:pPr>
        <w:shd w:val="clear" w:color="auto" w:fill="FFFFFF"/>
        <w:tabs>
          <w:tab w:val="right" w:pos="9090"/>
        </w:tabs>
        <w:spacing w:before="518" w:line="276" w:lineRule="auto"/>
        <w:ind w:left="360"/>
        <w:jc w:val="center"/>
        <w:outlineLvl w:val="0"/>
        <w:rPr>
          <w:rFonts w:ascii="Times New Roman" w:hAnsi="Times New Roman" w:cs="Times New Roman"/>
          <w:b/>
          <w:color w:val="0070C0"/>
          <w:sz w:val="52"/>
          <w:szCs w:val="32"/>
        </w:rPr>
      </w:pPr>
      <w:r>
        <w:rPr>
          <w:rFonts w:ascii="Times New Roman" w:hAnsi="Times New Roman" w:cs="Times New Roman"/>
          <w:b/>
          <w:color w:val="0070C0"/>
          <w:sz w:val="52"/>
          <w:szCs w:val="32"/>
        </w:rPr>
        <w:t xml:space="preserve">No, </w:t>
      </w:r>
      <w:proofErr w:type="spellStart"/>
      <w:r>
        <w:rPr>
          <w:rFonts w:ascii="Times New Roman" w:hAnsi="Times New Roman" w:cs="Times New Roman"/>
          <w:b/>
          <w:color w:val="0070C0"/>
          <w:sz w:val="52"/>
          <w:szCs w:val="32"/>
        </w:rPr>
        <w:t>Misdemeanours</w:t>
      </w:r>
      <w:proofErr w:type="spellEnd"/>
      <w:r>
        <w:rPr>
          <w:rFonts w:ascii="Times New Roman" w:hAnsi="Times New Roman" w:cs="Times New Roman"/>
          <w:b/>
          <w:color w:val="0070C0"/>
          <w:sz w:val="52"/>
          <w:szCs w:val="32"/>
        </w:rPr>
        <w:t xml:space="preserve"> Do Attract </w:t>
      </w:r>
      <w:r w:rsidR="0094023F">
        <w:rPr>
          <w:rFonts w:ascii="Times New Roman" w:hAnsi="Times New Roman" w:cs="Times New Roman"/>
          <w:b/>
          <w:color w:val="0070C0"/>
          <w:sz w:val="52"/>
          <w:szCs w:val="32"/>
        </w:rPr>
        <w:t>a</w:t>
      </w:r>
      <w:r>
        <w:rPr>
          <w:rFonts w:ascii="Times New Roman" w:hAnsi="Times New Roman" w:cs="Times New Roman"/>
          <w:b/>
          <w:color w:val="0070C0"/>
          <w:sz w:val="52"/>
          <w:szCs w:val="32"/>
        </w:rPr>
        <w:t xml:space="preserve"> Prison Term in Ghana, </w:t>
      </w:r>
      <w:proofErr w:type="gramStart"/>
      <w:r>
        <w:rPr>
          <w:rFonts w:ascii="Times New Roman" w:hAnsi="Times New Roman" w:cs="Times New Roman"/>
          <w:b/>
          <w:color w:val="0070C0"/>
          <w:sz w:val="52"/>
          <w:szCs w:val="32"/>
        </w:rPr>
        <w:t>Even</w:t>
      </w:r>
      <w:proofErr w:type="gramEnd"/>
      <w:r>
        <w:rPr>
          <w:rFonts w:ascii="Times New Roman" w:hAnsi="Times New Roman" w:cs="Times New Roman"/>
          <w:b/>
          <w:color w:val="0070C0"/>
          <w:sz w:val="52"/>
          <w:szCs w:val="32"/>
        </w:rPr>
        <w:t xml:space="preserve"> 25 Years</w:t>
      </w:r>
    </w:p>
    <w:p w14:paraId="0D0988E1" w14:textId="77777777" w:rsidR="00D47F40" w:rsidRDefault="00D47F40" w:rsidP="00025820">
      <w:pPr>
        <w:shd w:val="clear" w:color="auto" w:fill="FFFFFF"/>
        <w:tabs>
          <w:tab w:val="right" w:pos="9090"/>
        </w:tabs>
        <w:spacing w:before="518" w:line="276" w:lineRule="auto"/>
        <w:ind w:left="360"/>
        <w:jc w:val="center"/>
        <w:outlineLvl w:val="0"/>
        <w:rPr>
          <w:rFonts w:ascii="Times New Roman" w:hAnsi="Times New Roman" w:cs="Times New Roman"/>
          <w:b/>
          <w:color w:val="0070C0"/>
          <w:sz w:val="52"/>
          <w:szCs w:val="32"/>
        </w:rPr>
      </w:pPr>
    </w:p>
    <w:p w14:paraId="0E997DFF" w14:textId="7DCD7E71" w:rsidR="00025820" w:rsidRPr="00025820" w:rsidRDefault="00025820" w:rsidP="00025820">
      <w:pPr>
        <w:shd w:val="clear" w:color="auto" w:fill="FFFFFF"/>
        <w:tabs>
          <w:tab w:val="right" w:pos="9090"/>
        </w:tabs>
        <w:spacing w:before="518" w:line="276" w:lineRule="auto"/>
        <w:ind w:left="360"/>
        <w:jc w:val="center"/>
        <w:outlineLvl w:val="0"/>
        <w:rPr>
          <w:rFonts w:ascii="Times New Roman" w:hAnsi="Times New Roman" w:cs="Times New Roman"/>
          <w:b/>
          <w:i/>
          <w:color w:val="0070C0"/>
          <w:sz w:val="52"/>
          <w:szCs w:val="32"/>
        </w:rPr>
      </w:pPr>
      <w:r w:rsidRPr="00025820">
        <w:rPr>
          <w:rFonts w:ascii="Times New Roman" w:hAnsi="Times New Roman" w:cs="Times New Roman"/>
          <w:b/>
          <w:i/>
          <w:color w:val="0070C0"/>
          <w:sz w:val="48"/>
          <w:szCs w:val="32"/>
        </w:rPr>
        <w:t>(Why small keys still lock big doors and why community service is not automatic)</w:t>
      </w:r>
    </w:p>
    <w:p w14:paraId="319318EE" w14:textId="77777777" w:rsidR="00DD705A" w:rsidRDefault="00DD705A" w:rsidP="00494CFB">
      <w:pPr>
        <w:spacing w:line="276" w:lineRule="auto"/>
        <w:rPr>
          <w:rFonts w:ascii="Times New Roman" w:hAnsi="Times New Roman" w:cs="Times New Roman"/>
          <w:b/>
          <w:bCs/>
          <w:color w:val="000000"/>
          <w:sz w:val="28"/>
          <w:szCs w:val="28"/>
        </w:rPr>
      </w:pPr>
    </w:p>
    <w:p w14:paraId="79C6A299" w14:textId="3EA27C47" w:rsidR="00025820" w:rsidRPr="006E5EA3" w:rsidRDefault="00025820" w:rsidP="00025820">
      <w:pPr>
        <w:spacing w:line="276" w:lineRule="auto"/>
        <w:jc w:val="both"/>
        <w:rPr>
          <w:rFonts w:ascii="Times New Roman" w:hAnsi="Times New Roman" w:cs="Times New Roman"/>
          <w:bCs/>
          <w:color w:val="000000"/>
          <w:sz w:val="36"/>
          <w:szCs w:val="28"/>
        </w:rPr>
      </w:pPr>
    </w:p>
    <w:p w14:paraId="691008F1" w14:textId="111BA71B" w:rsidR="00025820" w:rsidRPr="006E5EA3" w:rsidRDefault="00025820" w:rsidP="00025820">
      <w:pPr>
        <w:jc w:val="both"/>
        <w:rPr>
          <w:rFonts w:ascii="Times New Roman" w:hAnsi="Times New Roman" w:cs="Times New Roman"/>
          <w:b/>
          <w:bCs/>
        </w:rPr>
      </w:pPr>
      <w:r w:rsidRPr="006E5EA3">
        <w:rPr>
          <w:rFonts w:ascii="Times New Roman" w:hAnsi="Times New Roman" w:cs="Times New Roman"/>
          <w:b/>
          <w:bCs/>
          <w:sz w:val="24"/>
          <w:szCs w:val="24"/>
        </w:rPr>
        <w:t>Introduction</w:t>
      </w:r>
    </w:p>
    <w:p w14:paraId="273405AE" w14:textId="546DA7BD"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A few weeks ago, a </w:t>
      </w:r>
      <w:r w:rsidR="00731B8E" w:rsidRPr="006E5EA3">
        <w:rPr>
          <w:rFonts w:ascii="Times New Roman" w:hAnsi="Times New Roman" w:cs="Times New Roman"/>
          <w:sz w:val="24"/>
          <w:szCs w:val="24"/>
        </w:rPr>
        <w:t>certain wind began to blow through</w:t>
      </w:r>
      <w:r w:rsidRPr="006E5EA3">
        <w:rPr>
          <w:rFonts w:ascii="Times New Roman" w:hAnsi="Times New Roman" w:cs="Times New Roman"/>
          <w:sz w:val="24"/>
          <w:szCs w:val="24"/>
        </w:rPr>
        <w:t xml:space="preserve"> our legal streets, and it appears to be gaining momentum. It carries a seductive but specious dictum that </w:t>
      </w:r>
      <w:proofErr w:type="spellStart"/>
      <w:r w:rsidRPr="006E5EA3">
        <w:rPr>
          <w:rFonts w:ascii="Times New Roman" w:hAnsi="Times New Roman" w:cs="Times New Roman"/>
          <w:sz w:val="24"/>
          <w:szCs w:val="24"/>
        </w:rPr>
        <w:t>misdemeanours</w:t>
      </w:r>
      <w:proofErr w:type="spellEnd"/>
      <w:r w:rsidRPr="006E5EA3">
        <w:rPr>
          <w:rFonts w:ascii="Times New Roman" w:hAnsi="Times New Roman" w:cs="Times New Roman"/>
          <w:sz w:val="24"/>
          <w:szCs w:val="24"/>
        </w:rPr>
        <w:t xml:space="preserve"> in Ghana attract no custodial sentence, only a fine</w:t>
      </w:r>
      <w:r w:rsidR="006B10BA" w:rsidRPr="006E5EA3">
        <w:rPr>
          <w:rFonts w:ascii="Times New Roman" w:hAnsi="Times New Roman" w:cs="Times New Roman"/>
          <w:sz w:val="24"/>
          <w:szCs w:val="24"/>
        </w:rPr>
        <w:t>;</w:t>
      </w:r>
      <w:r w:rsidRPr="006E5EA3">
        <w:rPr>
          <w:rFonts w:ascii="Times New Roman" w:hAnsi="Times New Roman" w:cs="Times New Roman"/>
          <w:sz w:val="24"/>
          <w:szCs w:val="24"/>
        </w:rPr>
        <w:t xml:space="preserve"> that </w:t>
      </w:r>
      <w:r w:rsidR="00731B8E" w:rsidRPr="006E5EA3">
        <w:rPr>
          <w:rFonts w:ascii="Times New Roman" w:hAnsi="Times New Roman" w:cs="Times New Roman"/>
          <w:sz w:val="24"/>
          <w:szCs w:val="24"/>
        </w:rPr>
        <w:t>bail in such cases is a matter of right</w:t>
      </w:r>
      <w:r w:rsidR="006B10BA" w:rsidRPr="006E5EA3">
        <w:rPr>
          <w:rFonts w:ascii="Times New Roman" w:hAnsi="Times New Roman" w:cs="Times New Roman"/>
          <w:sz w:val="24"/>
          <w:szCs w:val="24"/>
        </w:rPr>
        <w:t>; and that a</w:t>
      </w:r>
      <w:r w:rsidRPr="006E5EA3">
        <w:rPr>
          <w:rFonts w:ascii="Times New Roman" w:hAnsi="Times New Roman" w:cs="Times New Roman"/>
          <w:sz w:val="24"/>
          <w:szCs w:val="24"/>
        </w:rPr>
        <w:t xml:space="preserve"> judge who refuses </w:t>
      </w:r>
      <w:r w:rsidR="00731B8E" w:rsidRPr="006E5EA3">
        <w:rPr>
          <w:rFonts w:ascii="Times New Roman" w:hAnsi="Times New Roman" w:cs="Times New Roman"/>
          <w:sz w:val="24"/>
          <w:szCs w:val="24"/>
        </w:rPr>
        <w:t>it</w:t>
      </w:r>
      <w:r w:rsidRPr="006E5EA3">
        <w:rPr>
          <w:rFonts w:ascii="Times New Roman" w:hAnsi="Times New Roman" w:cs="Times New Roman"/>
          <w:sz w:val="24"/>
          <w:szCs w:val="24"/>
        </w:rPr>
        <w:t xml:space="preserve"> deserves to be rusticated to the classroom.</w:t>
      </w:r>
      <w:r w:rsidRPr="006E5EA3">
        <w:rPr>
          <w:rStyle w:val="FootnoteReference"/>
          <w:rFonts w:ascii="Times New Roman" w:hAnsi="Times New Roman" w:cs="Times New Roman"/>
          <w:sz w:val="24"/>
          <w:szCs w:val="24"/>
        </w:rPr>
        <w:footnoteReference w:id="1"/>
      </w:r>
    </w:p>
    <w:p w14:paraId="11CAAEEB" w14:textId="14FF7536"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Specious as its momentum may be, and with the greatest respect to its proponents, the statute book tells a more sober story. </w:t>
      </w:r>
      <w:r w:rsidR="00731B8E" w:rsidRPr="006E5EA3">
        <w:rPr>
          <w:rFonts w:ascii="Times New Roman" w:hAnsi="Times New Roman" w:cs="Times New Roman"/>
          <w:sz w:val="24"/>
          <w:szCs w:val="24"/>
        </w:rPr>
        <w:t xml:space="preserve">The law is not swayed by wind. </w:t>
      </w:r>
      <w:r w:rsidRPr="006E5EA3">
        <w:rPr>
          <w:rFonts w:ascii="Times New Roman" w:hAnsi="Times New Roman" w:cs="Times New Roman"/>
          <w:sz w:val="24"/>
          <w:szCs w:val="24"/>
        </w:rPr>
        <w:t>Let us go to the black letter</w:t>
      </w:r>
      <w:r w:rsidR="00731B8E" w:rsidRPr="006E5EA3">
        <w:rPr>
          <w:rFonts w:ascii="Times New Roman" w:hAnsi="Times New Roman" w:cs="Times New Roman"/>
          <w:sz w:val="24"/>
          <w:szCs w:val="24"/>
        </w:rPr>
        <w:t>, where the law has built its hospital and labelled its wards</w:t>
      </w:r>
      <w:r w:rsidRPr="006E5EA3">
        <w:rPr>
          <w:rFonts w:ascii="Times New Roman" w:hAnsi="Times New Roman" w:cs="Times New Roman"/>
          <w:sz w:val="24"/>
          <w:szCs w:val="24"/>
        </w:rPr>
        <w:t>.</w:t>
      </w:r>
    </w:p>
    <w:p w14:paraId="27A52485" w14:textId="77777777" w:rsidR="00025820" w:rsidRPr="006E5EA3" w:rsidRDefault="00025820" w:rsidP="00025820">
      <w:pPr>
        <w:jc w:val="both"/>
        <w:rPr>
          <w:rFonts w:ascii="Times New Roman" w:hAnsi="Times New Roman" w:cs="Times New Roman"/>
          <w:sz w:val="24"/>
          <w:szCs w:val="24"/>
        </w:rPr>
      </w:pPr>
    </w:p>
    <w:p w14:paraId="0576D02C"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1. The Nomenclature of Crimes - The Hospital of Section 296, Act 30</w:t>
      </w:r>
    </w:p>
    <w:p w14:paraId="5648D7DC" w14:textId="77777777" w:rsidR="00731B8E"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Ghana's criminal jurisprudence is structured like a hospital triage. At the Emergency Ward lie capital offences,</w:t>
      </w:r>
      <w:r w:rsidRPr="006E5EA3">
        <w:rPr>
          <w:rStyle w:val="FootnoteReference"/>
          <w:rFonts w:ascii="Times New Roman" w:hAnsi="Times New Roman" w:cs="Times New Roman"/>
          <w:sz w:val="24"/>
          <w:szCs w:val="24"/>
        </w:rPr>
        <w:footnoteReference w:id="2"/>
      </w:r>
      <w:r w:rsidRPr="006E5EA3">
        <w:rPr>
          <w:rFonts w:ascii="Times New Roman" w:hAnsi="Times New Roman" w:cs="Times New Roman"/>
          <w:sz w:val="24"/>
          <w:szCs w:val="24"/>
        </w:rPr>
        <w:t xml:space="preserve"> at the Intensive Care Unit, first degree felonies,</w:t>
      </w:r>
      <w:r w:rsidRPr="006E5EA3">
        <w:rPr>
          <w:rStyle w:val="FootnoteReference"/>
          <w:rFonts w:ascii="Times New Roman" w:hAnsi="Times New Roman" w:cs="Times New Roman"/>
          <w:sz w:val="24"/>
          <w:szCs w:val="24"/>
        </w:rPr>
        <w:footnoteReference w:id="3"/>
      </w:r>
      <w:r w:rsidRPr="006E5EA3">
        <w:rPr>
          <w:rFonts w:ascii="Times New Roman" w:hAnsi="Times New Roman" w:cs="Times New Roman"/>
          <w:sz w:val="24"/>
          <w:szCs w:val="24"/>
        </w:rPr>
        <w:t xml:space="preserve"> at the </w:t>
      </w:r>
      <w:r w:rsidR="00731B8E" w:rsidRPr="006E5EA3">
        <w:rPr>
          <w:rFonts w:ascii="Times New Roman" w:hAnsi="Times New Roman" w:cs="Times New Roman"/>
          <w:sz w:val="24"/>
          <w:szCs w:val="24"/>
        </w:rPr>
        <w:t>G</w:t>
      </w:r>
      <w:r w:rsidRPr="006E5EA3">
        <w:rPr>
          <w:rFonts w:ascii="Times New Roman" w:hAnsi="Times New Roman" w:cs="Times New Roman"/>
          <w:sz w:val="24"/>
          <w:szCs w:val="24"/>
        </w:rPr>
        <w:t xml:space="preserve">eneral </w:t>
      </w:r>
      <w:r w:rsidR="00731B8E" w:rsidRPr="006E5EA3">
        <w:rPr>
          <w:rFonts w:ascii="Times New Roman" w:hAnsi="Times New Roman" w:cs="Times New Roman"/>
          <w:sz w:val="24"/>
          <w:szCs w:val="24"/>
        </w:rPr>
        <w:t>W</w:t>
      </w:r>
      <w:r w:rsidRPr="006E5EA3">
        <w:rPr>
          <w:rFonts w:ascii="Times New Roman" w:hAnsi="Times New Roman" w:cs="Times New Roman"/>
          <w:sz w:val="24"/>
          <w:szCs w:val="24"/>
        </w:rPr>
        <w:t>ard, second degree felonies,</w:t>
      </w:r>
      <w:r w:rsidRPr="006E5EA3">
        <w:rPr>
          <w:rStyle w:val="FootnoteReference"/>
          <w:rFonts w:ascii="Times New Roman" w:hAnsi="Times New Roman" w:cs="Times New Roman"/>
          <w:sz w:val="24"/>
          <w:szCs w:val="24"/>
        </w:rPr>
        <w:footnoteReference w:id="4"/>
      </w:r>
      <w:r w:rsidRPr="006E5EA3">
        <w:rPr>
          <w:rFonts w:ascii="Times New Roman" w:hAnsi="Times New Roman" w:cs="Times New Roman"/>
          <w:sz w:val="24"/>
          <w:szCs w:val="24"/>
        </w:rPr>
        <w:t xml:space="preserve"> and at the Out-Patient Department (OPD)</w:t>
      </w:r>
      <w:r w:rsidR="00731B8E" w:rsidRPr="006E5EA3">
        <w:rPr>
          <w:rFonts w:ascii="Times New Roman" w:hAnsi="Times New Roman" w:cs="Times New Roman"/>
          <w:sz w:val="24"/>
          <w:szCs w:val="24"/>
        </w:rPr>
        <w:t xml:space="preserve"> lie</w:t>
      </w:r>
      <w:r w:rsidRPr="006E5EA3">
        <w:rPr>
          <w:rFonts w:ascii="Times New Roman" w:hAnsi="Times New Roman" w:cs="Times New Roman"/>
          <w:sz w:val="24"/>
          <w:szCs w:val="24"/>
        </w:rPr>
        <w:t xml:space="preserve"> </w:t>
      </w:r>
      <w:proofErr w:type="spellStart"/>
      <w:r w:rsidRPr="006E5EA3">
        <w:rPr>
          <w:rFonts w:ascii="Times New Roman" w:hAnsi="Times New Roman" w:cs="Times New Roman"/>
          <w:sz w:val="24"/>
          <w:szCs w:val="24"/>
        </w:rPr>
        <w:t>misdemeanours</w:t>
      </w:r>
      <w:proofErr w:type="spellEnd"/>
      <w:r w:rsidRPr="006E5EA3">
        <w:rPr>
          <w:rFonts w:ascii="Times New Roman" w:hAnsi="Times New Roman" w:cs="Times New Roman"/>
          <w:sz w:val="24"/>
          <w:szCs w:val="24"/>
        </w:rPr>
        <w:t>.</w:t>
      </w:r>
      <w:r w:rsidRPr="006E5EA3">
        <w:rPr>
          <w:rStyle w:val="FootnoteReference"/>
          <w:rFonts w:ascii="Times New Roman" w:hAnsi="Times New Roman" w:cs="Times New Roman"/>
          <w:sz w:val="24"/>
          <w:szCs w:val="24"/>
        </w:rPr>
        <w:footnoteReference w:id="5"/>
      </w:r>
      <w:r w:rsidRPr="006E5EA3">
        <w:rPr>
          <w:rFonts w:ascii="Times New Roman" w:hAnsi="Times New Roman" w:cs="Times New Roman"/>
          <w:sz w:val="24"/>
          <w:szCs w:val="24"/>
        </w:rPr>
        <w:t xml:space="preserve"> </w:t>
      </w:r>
      <w:r w:rsidR="00731B8E" w:rsidRPr="006E5EA3">
        <w:rPr>
          <w:rFonts w:ascii="Times New Roman" w:hAnsi="Times New Roman" w:cs="Times New Roman"/>
          <w:sz w:val="24"/>
          <w:szCs w:val="24"/>
        </w:rPr>
        <w:t xml:space="preserve">The fact that the OPD is at the entrance does not mean it is not part of the hospital. </w:t>
      </w:r>
    </w:p>
    <w:p w14:paraId="3A1CD0E5" w14:textId="1CA3E304"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But OPD, too, has beds, and those beds have chains.</w:t>
      </w:r>
    </w:p>
    <w:p w14:paraId="7E86C1C5"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  </w:t>
      </w:r>
    </w:p>
    <w:p w14:paraId="12C4A7F1"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2. The Three-Year Bed - Section 296(4) Act 30</w:t>
      </w:r>
    </w:p>
    <w:p w14:paraId="1D6B8851" w14:textId="6535B308"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Section 296(4) of the Criminal and Other Offences (Procedure) Act, 1960 (Act 30) </w:t>
      </w:r>
      <w:r w:rsidR="000A3A6D" w:rsidRPr="006E5EA3">
        <w:rPr>
          <w:rFonts w:ascii="Times New Roman" w:hAnsi="Times New Roman" w:cs="Times New Roman"/>
          <w:sz w:val="24"/>
          <w:szCs w:val="24"/>
        </w:rPr>
        <w:t>is the admission register for the OPD. It states in plain language</w:t>
      </w:r>
      <w:r w:rsidRPr="006E5EA3">
        <w:rPr>
          <w:rFonts w:ascii="Times New Roman" w:hAnsi="Times New Roman" w:cs="Times New Roman"/>
          <w:sz w:val="24"/>
          <w:szCs w:val="24"/>
        </w:rPr>
        <w:t>:</w:t>
      </w:r>
    </w:p>
    <w:p w14:paraId="41595501"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sz w:val="24"/>
          <w:szCs w:val="24"/>
        </w:rPr>
        <w:t xml:space="preserve"> "</w:t>
      </w:r>
      <w:r w:rsidRPr="006E5EA3">
        <w:rPr>
          <w:rFonts w:ascii="Times New Roman" w:hAnsi="Times New Roman" w:cs="Times New Roman"/>
          <w:i/>
          <w:iCs/>
          <w:sz w:val="24"/>
          <w:szCs w:val="24"/>
        </w:rPr>
        <w:t xml:space="preserve">Where a criminal offence which is not an offence mentioned in subsection (5), is declared by any enactment to be a </w:t>
      </w:r>
      <w:proofErr w:type="spellStart"/>
      <w:r w:rsidRPr="006E5EA3">
        <w:rPr>
          <w:rFonts w:ascii="Times New Roman" w:hAnsi="Times New Roman" w:cs="Times New Roman"/>
          <w:i/>
          <w:iCs/>
          <w:sz w:val="24"/>
          <w:szCs w:val="24"/>
        </w:rPr>
        <w:t>misdemeanour</w:t>
      </w:r>
      <w:proofErr w:type="spellEnd"/>
      <w:r w:rsidRPr="006E5EA3">
        <w:rPr>
          <w:rFonts w:ascii="Times New Roman" w:hAnsi="Times New Roman" w:cs="Times New Roman"/>
          <w:i/>
          <w:iCs/>
          <w:sz w:val="24"/>
          <w:szCs w:val="24"/>
        </w:rPr>
        <w:t xml:space="preserve"> and the punishment for the offence is not specified, </w:t>
      </w:r>
      <w:r w:rsidRPr="006E5EA3">
        <w:rPr>
          <w:rFonts w:ascii="Times New Roman" w:hAnsi="Times New Roman" w:cs="Times New Roman"/>
          <w:b/>
          <w:bCs/>
          <w:i/>
          <w:iCs/>
          <w:sz w:val="24"/>
          <w:szCs w:val="24"/>
        </w:rPr>
        <w:t>a person convicted thereof shall be liable to imprisonment for a term not exceeding three years</w:t>
      </w:r>
      <w:r w:rsidRPr="006E5EA3">
        <w:rPr>
          <w:rFonts w:ascii="Times New Roman" w:hAnsi="Times New Roman" w:cs="Times New Roman"/>
          <w:b/>
          <w:bCs/>
          <w:sz w:val="24"/>
          <w:szCs w:val="24"/>
        </w:rPr>
        <w:t>." (</w:t>
      </w:r>
      <w:proofErr w:type="gramStart"/>
      <w:r w:rsidRPr="006E5EA3">
        <w:rPr>
          <w:rFonts w:ascii="Times New Roman" w:hAnsi="Times New Roman" w:cs="Times New Roman"/>
          <w:b/>
          <w:bCs/>
          <w:sz w:val="24"/>
          <w:szCs w:val="24"/>
        </w:rPr>
        <w:t>my</w:t>
      </w:r>
      <w:proofErr w:type="gramEnd"/>
      <w:r w:rsidRPr="006E5EA3">
        <w:rPr>
          <w:rFonts w:ascii="Times New Roman" w:hAnsi="Times New Roman" w:cs="Times New Roman"/>
          <w:b/>
          <w:bCs/>
          <w:sz w:val="24"/>
          <w:szCs w:val="24"/>
        </w:rPr>
        <w:t xml:space="preserve"> emphasis).</w:t>
      </w:r>
    </w:p>
    <w:p w14:paraId="1753386B" w14:textId="7092320B" w:rsidR="000A3A6D" w:rsidRPr="006E5EA3" w:rsidRDefault="000A3A6D" w:rsidP="00025820">
      <w:pPr>
        <w:jc w:val="both"/>
        <w:rPr>
          <w:rFonts w:ascii="Times New Roman" w:hAnsi="Times New Roman" w:cs="Times New Roman"/>
          <w:sz w:val="24"/>
          <w:szCs w:val="24"/>
        </w:rPr>
      </w:pPr>
      <w:r w:rsidRPr="006E5EA3">
        <w:rPr>
          <w:rFonts w:ascii="Times New Roman" w:hAnsi="Times New Roman" w:cs="Times New Roman"/>
          <w:sz w:val="24"/>
          <w:szCs w:val="24"/>
        </w:rPr>
        <w:lastRenderedPageBreak/>
        <w:t>When our elders build a house, they also measure its shadow. Parliame</w:t>
      </w:r>
      <w:r w:rsidR="006B10BA" w:rsidRPr="006E5EA3">
        <w:rPr>
          <w:rFonts w:ascii="Times New Roman" w:hAnsi="Times New Roman" w:cs="Times New Roman"/>
          <w:sz w:val="24"/>
          <w:szCs w:val="24"/>
        </w:rPr>
        <w:t>n</w:t>
      </w:r>
      <w:r w:rsidRPr="006E5EA3">
        <w:rPr>
          <w:rFonts w:ascii="Times New Roman" w:hAnsi="Times New Roman" w:cs="Times New Roman"/>
          <w:sz w:val="24"/>
          <w:szCs w:val="24"/>
        </w:rPr>
        <w:t xml:space="preserve">t has measured the shadow of the OPD. Its shadow is three (3) years. </w:t>
      </w:r>
    </w:p>
    <w:p w14:paraId="285E28FF" w14:textId="66BBF51C" w:rsidR="000A3A6D" w:rsidRPr="006E5EA3" w:rsidRDefault="000A3A6D" w:rsidP="00025820">
      <w:pPr>
        <w:jc w:val="both"/>
        <w:rPr>
          <w:rFonts w:ascii="Times New Roman" w:hAnsi="Times New Roman" w:cs="Times New Roman"/>
          <w:sz w:val="24"/>
          <w:szCs w:val="24"/>
        </w:rPr>
      </w:pPr>
      <w:proofErr w:type="spellStart"/>
      <w:r w:rsidRPr="006E5EA3">
        <w:rPr>
          <w:rFonts w:ascii="Times New Roman" w:hAnsi="Times New Roman" w:cs="Times New Roman"/>
          <w:i/>
          <w:iCs/>
          <w:sz w:val="24"/>
          <w:szCs w:val="24"/>
        </w:rPr>
        <w:t>Nulla</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poena</w:t>
      </w:r>
      <w:proofErr w:type="spellEnd"/>
      <w:r w:rsidRPr="006E5EA3">
        <w:rPr>
          <w:rFonts w:ascii="Times New Roman" w:hAnsi="Times New Roman" w:cs="Times New Roman"/>
          <w:i/>
          <w:iCs/>
          <w:sz w:val="24"/>
          <w:szCs w:val="24"/>
        </w:rPr>
        <w:t xml:space="preserve"> sine </w:t>
      </w:r>
      <w:proofErr w:type="spellStart"/>
      <w:r w:rsidRPr="006E5EA3">
        <w:rPr>
          <w:rFonts w:ascii="Times New Roman" w:hAnsi="Times New Roman" w:cs="Times New Roman"/>
          <w:i/>
          <w:iCs/>
          <w:sz w:val="24"/>
          <w:szCs w:val="24"/>
        </w:rPr>
        <w:t>lege</w:t>
      </w:r>
      <w:proofErr w:type="spellEnd"/>
      <w:r w:rsidRPr="006E5EA3">
        <w:rPr>
          <w:rFonts w:ascii="Times New Roman" w:hAnsi="Times New Roman" w:cs="Times New Roman"/>
          <w:i/>
          <w:iCs/>
          <w:sz w:val="24"/>
          <w:szCs w:val="24"/>
        </w:rPr>
        <w:t xml:space="preserve"> </w:t>
      </w:r>
      <w:r w:rsidRPr="006E5EA3">
        <w:rPr>
          <w:rFonts w:ascii="Times New Roman" w:hAnsi="Times New Roman" w:cs="Times New Roman"/>
          <w:sz w:val="24"/>
          <w:szCs w:val="24"/>
        </w:rPr>
        <w:t xml:space="preserve">– but here, the </w:t>
      </w:r>
      <w:r w:rsidRPr="006E5EA3">
        <w:rPr>
          <w:rFonts w:ascii="Times New Roman" w:hAnsi="Times New Roman" w:cs="Times New Roman"/>
          <w:i/>
          <w:iCs/>
          <w:sz w:val="24"/>
          <w:szCs w:val="24"/>
        </w:rPr>
        <w:t>lex</w:t>
      </w:r>
      <w:r w:rsidRPr="006E5EA3">
        <w:rPr>
          <w:rFonts w:ascii="Times New Roman" w:hAnsi="Times New Roman" w:cs="Times New Roman"/>
          <w:sz w:val="24"/>
          <w:szCs w:val="24"/>
        </w:rPr>
        <w:t xml:space="preserve"> has provided the </w:t>
      </w:r>
      <w:proofErr w:type="spellStart"/>
      <w:r w:rsidRPr="006E5EA3">
        <w:rPr>
          <w:rFonts w:ascii="Times New Roman" w:hAnsi="Times New Roman" w:cs="Times New Roman"/>
          <w:i/>
          <w:iCs/>
          <w:sz w:val="24"/>
          <w:szCs w:val="24"/>
        </w:rPr>
        <w:t>poena</w:t>
      </w:r>
      <w:proofErr w:type="spellEnd"/>
      <w:r w:rsidRPr="006E5EA3">
        <w:rPr>
          <w:rFonts w:ascii="Times New Roman" w:hAnsi="Times New Roman" w:cs="Times New Roman"/>
          <w:sz w:val="24"/>
          <w:szCs w:val="24"/>
        </w:rPr>
        <w:t>.</w:t>
      </w:r>
    </w:p>
    <w:p w14:paraId="015E6B9F" w14:textId="77777777" w:rsidR="000A3A6D" w:rsidRPr="006E5EA3" w:rsidRDefault="000A3A6D"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To say OPD has no beds is to admire the signboard and ignore the ward. </w:t>
      </w:r>
      <w:r w:rsidR="00025820" w:rsidRPr="006E5EA3">
        <w:rPr>
          <w:rFonts w:ascii="Times New Roman" w:hAnsi="Times New Roman" w:cs="Times New Roman"/>
          <w:sz w:val="24"/>
          <w:szCs w:val="24"/>
        </w:rPr>
        <w:t xml:space="preserve">Three years is not a slap on the wrist. It is a deprivation of liberty. </w:t>
      </w:r>
    </w:p>
    <w:p w14:paraId="143561E5" w14:textId="31D23877" w:rsidR="00713CFB" w:rsidRPr="006E5EA3" w:rsidRDefault="00713CFB"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As </w:t>
      </w:r>
      <w:proofErr w:type="spellStart"/>
      <w:r w:rsidRPr="006E5EA3">
        <w:rPr>
          <w:rFonts w:ascii="Times New Roman" w:hAnsi="Times New Roman" w:cs="Times New Roman"/>
          <w:sz w:val="24"/>
          <w:szCs w:val="24"/>
        </w:rPr>
        <w:t>Lutterodt</w:t>
      </w:r>
      <w:proofErr w:type="spellEnd"/>
      <w:r w:rsidRPr="006E5EA3">
        <w:rPr>
          <w:rFonts w:ascii="Times New Roman" w:hAnsi="Times New Roman" w:cs="Times New Roman"/>
          <w:sz w:val="24"/>
          <w:szCs w:val="24"/>
        </w:rPr>
        <w:t xml:space="preserve">, Karimu and </w:t>
      </w:r>
      <w:proofErr w:type="spellStart"/>
      <w:r w:rsidRPr="006E5EA3">
        <w:rPr>
          <w:rFonts w:ascii="Times New Roman" w:hAnsi="Times New Roman" w:cs="Times New Roman"/>
          <w:sz w:val="24"/>
          <w:szCs w:val="24"/>
        </w:rPr>
        <w:t>Djarbeng</w:t>
      </w:r>
      <w:proofErr w:type="spellEnd"/>
      <w:r w:rsidRPr="006E5EA3">
        <w:rPr>
          <w:rStyle w:val="FootnoteReference"/>
          <w:rFonts w:ascii="Times New Roman" w:hAnsi="Times New Roman" w:cs="Times New Roman"/>
          <w:sz w:val="24"/>
          <w:szCs w:val="24"/>
        </w:rPr>
        <w:footnoteReference w:id="6"/>
      </w:r>
      <w:r w:rsidRPr="006E5EA3">
        <w:rPr>
          <w:rFonts w:ascii="Times New Roman" w:hAnsi="Times New Roman" w:cs="Times New Roman"/>
          <w:sz w:val="24"/>
          <w:szCs w:val="24"/>
        </w:rPr>
        <w:t xml:space="preserve"> have noted that a review of Act 29 reveals that 25 offences are classified as first-degree felonies, 44 offences are classified as second-degree felonies, and 133 offences are classified as </w:t>
      </w:r>
      <w:proofErr w:type="spellStart"/>
      <w:r w:rsidRPr="006E5EA3">
        <w:rPr>
          <w:rFonts w:ascii="Times New Roman" w:hAnsi="Times New Roman" w:cs="Times New Roman"/>
          <w:sz w:val="24"/>
          <w:szCs w:val="24"/>
        </w:rPr>
        <w:t>misdemeanours</w:t>
      </w:r>
      <w:proofErr w:type="spellEnd"/>
      <w:r w:rsidRPr="006E5EA3">
        <w:rPr>
          <w:rFonts w:ascii="Times New Roman" w:hAnsi="Times New Roman" w:cs="Times New Roman"/>
          <w:sz w:val="24"/>
          <w:szCs w:val="24"/>
        </w:rPr>
        <w:t>.</w:t>
      </w:r>
    </w:p>
    <w:p w14:paraId="1B1EEF71" w14:textId="23D96D7E"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Assault simpliciter (Section 84), offensive conduct conducive to a breach of the peace (Section 207), publication of false news under Section 208(1) of Act 29 - all parade under this shadow of incarceration.</w:t>
      </w:r>
      <w:r w:rsidR="000A3A6D" w:rsidRPr="006E5EA3">
        <w:rPr>
          <w:rFonts w:ascii="Times New Roman" w:hAnsi="Times New Roman" w:cs="Times New Roman"/>
          <w:sz w:val="24"/>
          <w:szCs w:val="24"/>
        </w:rPr>
        <w:t xml:space="preserve"> They enter through the OPD door, but they sleep on </w:t>
      </w:r>
      <w:r w:rsidR="00660538" w:rsidRPr="006E5EA3">
        <w:rPr>
          <w:rFonts w:ascii="Times New Roman" w:hAnsi="Times New Roman" w:cs="Times New Roman"/>
          <w:sz w:val="24"/>
          <w:szCs w:val="24"/>
        </w:rPr>
        <w:t>beds</w:t>
      </w:r>
      <w:r w:rsidR="000A3A6D" w:rsidRPr="006E5EA3">
        <w:rPr>
          <w:rFonts w:ascii="Times New Roman" w:hAnsi="Times New Roman" w:cs="Times New Roman"/>
          <w:sz w:val="24"/>
          <w:szCs w:val="24"/>
        </w:rPr>
        <w:t xml:space="preserve"> with chains.</w:t>
      </w:r>
    </w:p>
    <w:p w14:paraId="0CD480FE" w14:textId="77777777" w:rsidR="00025820" w:rsidRPr="006E5EA3" w:rsidRDefault="00025820" w:rsidP="00025820">
      <w:pPr>
        <w:jc w:val="both"/>
        <w:rPr>
          <w:rFonts w:ascii="Times New Roman" w:hAnsi="Times New Roman" w:cs="Times New Roman"/>
          <w:sz w:val="24"/>
          <w:szCs w:val="24"/>
        </w:rPr>
      </w:pPr>
    </w:p>
    <w:p w14:paraId="4F6559ED"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3. The Lion in a Sheep's Skin - Section 296(5) Act 30 and the Metamorphosis under Act 1034</w:t>
      </w:r>
    </w:p>
    <w:p w14:paraId="7E37C823" w14:textId="674A3CDC" w:rsidR="00025820" w:rsidRPr="006E5EA3" w:rsidRDefault="00025820" w:rsidP="00025820">
      <w:pPr>
        <w:jc w:val="both"/>
        <w:rPr>
          <w:rFonts w:ascii="Times New Roman" w:hAnsi="Times New Roman" w:cs="Times New Roman"/>
          <w:i/>
          <w:iCs/>
          <w:sz w:val="24"/>
          <w:szCs w:val="24"/>
        </w:rPr>
      </w:pPr>
      <w:r w:rsidRPr="006E5EA3">
        <w:rPr>
          <w:rFonts w:ascii="Times New Roman" w:hAnsi="Times New Roman" w:cs="Times New Roman"/>
          <w:sz w:val="24"/>
          <w:szCs w:val="24"/>
        </w:rPr>
        <w:t xml:space="preserve">Even more striking is Section 296(5). Some </w:t>
      </w:r>
      <w:proofErr w:type="spellStart"/>
      <w:r w:rsidRPr="006E5EA3">
        <w:rPr>
          <w:rFonts w:ascii="Times New Roman" w:hAnsi="Times New Roman" w:cs="Times New Roman"/>
          <w:sz w:val="24"/>
          <w:szCs w:val="24"/>
        </w:rPr>
        <w:t>misdemeanours</w:t>
      </w:r>
      <w:proofErr w:type="spellEnd"/>
      <w:r w:rsidRPr="006E5EA3">
        <w:rPr>
          <w:rFonts w:ascii="Times New Roman" w:hAnsi="Times New Roman" w:cs="Times New Roman"/>
          <w:sz w:val="24"/>
          <w:szCs w:val="24"/>
        </w:rPr>
        <w:t xml:space="preserve"> have the teeth of a lion.</w:t>
      </w:r>
      <w:r w:rsidR="001A508D" w:rsidRPr="006E5EA3">
        <w:rPr>
          <w:rFonts w:ascii="Times New Roman" w:hAnsi="Times New Roman" w:cs="Times New Roman"/>
          <w:sz w:val="24"/>
          <w:szCs w:val="24"/>
        </w:rPr>
        <w:t xml:space="preserve"> </w:t>
      </w:r>
      <w:r w:rsidR="001A508D" w:rsidRPr="006E5EA3">
        <w:rPr>
          <w:rFonts w:ascii="Times New Roman" w:hAnsi="Times New Roman" w:cs="Times New Roman"/>
          <w:i/>
          <w:iCs/>
          <w:sz w:val="24"/>
          <w:szCs w:val="24"/>
        </w:rPr>
        <w:t xml:space="preserve">Non </w:t>
      </w:r>
      <w:proofErr w:type="spellStart"/>
      <w:r w:rsidR="001A508D" w:rsidRPr="006E5EA3">
        <w:rPr>
          <w:rFonts w:ascii="Times New Roman" w:hAnsi="Times New Roman" w:cs="Times New Roman"/>
          <w:i/>
          <w:iCs/>
          <w:sz w:val="24"/>
          <w:szCs w:val="24"/>
        </w:rPr>
        <w:t>nomen</w:t>
      </w:r>
      <w:proofErr w:type="spellEnd"/>
      <w:r w:rsidR="001A508D" w:rsidRPr="006E5EA3">
        <w:rPr>
          <w:rFonts w:ascii="Times New Roman" w:hAnsi="Times New Roman" w:cs="Times New Roman"/>
          <w:i/>
          <w:iCs/>
          <w:sz w:val="24"/>
          <w:szCs w:val="24"/>
        </w:rPr>
        <w:t xml:space="preserve">, sed </w:t>
      </w:r>
      <w:proofErr w:type="spellStart"/>
      <w:r w:rsidR="001A508D" w:rsidRPr="006E5EA3">
        <w:rPr>
          <w:rFonts w:ascii="Times New Roman" w:hAnsi="Times New Roman" w:cs="Times New Roman"/>
          <w:i/>
          <w:iCs/>
          <w:sz w:val="24"/>
          <w:szCs w:val="24"/>
        </w:rPr>
        <w:t>poena</w:t>
      </w:r>
      <w:proofErr w:type="spellEnd"/>
      <w:r w:rsidR="001A508D" w:rsidRPr="006E5EA3">
        <w:rPr>
          <w:rFonts w:ascii="Times New Roman" w:hAnsi="Times New Roman" w:cs="Times New Roman"/>
          <w:i/>
          <w:iCs/>
          <w:sz w:val="24"/>
          <w:szCs w:val="24"/>
        </w:rPr>
        <w:t>.</w:t>
      </w:r>
    </w:p>
    <w:p w14:paraId="3D05EE43" w14:textId="6E0ADA34"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Section 296(5) lists f</w:t>
      </w:r>
      <w:r w:rsidR="00660538" w:rsidRPr="006E5EA3">
        <w:rPr>
          <w:rFonts w:ascii="Times New Roman" w:hAnsi="Times New Roman" w:cs="Times New Roman"/>
          <w:sz w:val="24"/>
          <w:szCs w:val="24"/>
        </w:rPr>
        <w:t>ourt</w:t>
      </w:r>
      <w:r w:rsidRPr="006E5EA3">
        <w:rPr>
          <w:rFonts w:ascii="Times New Roman" w:hAnsi="Times New Roman" w:cs="Times New Roman"/>
          <w:sz w:val="24"/>
          <w:szCs w:val="24"/>
        </w:rPr>
        <w:t>een offences with an enhanced ceiling</w:t>
      </w:r>
      <w:r w:rsidR="001A508D" w:rsidRPr="006E5EA3">
        <w:rPr>
          <w:rFonts w:ascii="Times New Roman" w:hAnsi="Times New Roman" w:cs="Times New Roman"/>
          <w:sz w:val="24"/>
          <w:szCs w:val="24"/>
        </w:rPr>
        <w:t>. It provides</w:t>
      </w:r>
      <w:r w:rsidRPr="006E5EA3">
        <w:rPr>
          <w:rFonts w:ascii="Times New Roman" w:hAnsi="Times New Roman" w:cs="Times New Roman"/>
          <w:sz w:val="24"/>
          <w:szCs w:val="24"/>
        </w:rPr>
        <w:t>:</w:t>
      </w:r>
      <w:r w:rsidR="00713CFB" w:rsidRPr="006E5EA3">
        <w:rPr>
          <w:rFonts w:ascii="Times New Roman" w:hAnsi="Times New Roman" w:cs="Times New Roman"/>
          <w:sz w:val="24"/>
          <w:szCs w:val="24"/>
        </w:rPr>
        <w:t xml:space="preserve"> </w:t>
      </w:r>
    </w:p>
    <w:p w14:paraId="4658C550" w14:textId="77777777" w:rsidR="001A508D"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i/>
          <w:iCs/>
          <w:sz w:val="24"/>
          <w:szCs w:val="24"/>
        </w:rPr>
        <w:t>"A person convicted of a criminal offence under any of the following sections of the Criminal Code, 1960 (Act 29), that is to say, sections 124, 128, 131, 138, 140, 145, 151, 152, 154, 158, 165, 239, 252, 253 and 260 shall be liable to imprisonment for a term not exceeding twenty-five years.</w:t>
      </w:r>
      <w:r w:rsidRPr="006E5EA3">
        <w:rPr>
          <w:rFonts w:ascii="Times New Roman" w:hAnsi="Times New Roman" w:cs="Times New Roman"/>
          <w:sz w:val="24"/>
          <w:szCs w:val="24"/>
        </w:rPr>
        <w:t>"</w:t>
      </w:r>
    </w:p>
    <w:p w14:paraId="558DC2A2" w14:textId="77777777" w:rsidR="006E5EA3" w:rsidRDefault="001A508D"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 </w:t>
      </w:r>
    </w:p>
    <w:p w14:paraId="2CE073F4" w14:textId="5CF59CD0"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Of these </w:t>
      </w:r>
      <w:r w:rsidR="00660538" w:rsidRPr="006E5EA3">
        <w:rPr>
          <w:rFonts w:ascii="Times New Roman" w:hAnsi="Times New Roman" w:cs="Times New Roman"/>
          <w:sz w:val="24"/>
          <w:szCs w:val="24"/>
        </w:rPr>
        <w:t>fourteen</w:t>
      </w:r>
      <w:r w:rsidR="001A508D" w:rsidRPr="006E5EA3">
        <w:rPr>
          <w:rFonts w:ascii="Times New Roman" w:hAnsi="Times New Roman" w:cs="Times New Roman"/>
          <w:sz w:val="24"/>
          <w:szCs w:val="24"/>
        </w:rPr>
        <w:t>, the hospital register reveals two curious discoveries</w:t>
      </w:r>
      <w:r w:rsidRPr="006E5EA3">
        <w:rPr>
          <w:rFonts w:ascii="Times New Roman" w:hAnsi="Times New Roman" w:cs="Times New Roman"/>
          <w:sz w:val="24"/>
          <w:szCs w:val="24"/>
        </w:rPr>
        <w:t>:</w:t>
      </w:r>
    </w:p>
    <w:p w14:paraId="71B8A8A2" w14:textId="258EEC3F" w:rsidR="001A508D"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 </w:t>
      </w:r>
      <w:r w:rsidR="00012EDD" w:rsidRPr="006E5EA3">
        <w:rPr>
          <w:rFonts w:ascii="Times New Roman" w:hAnsi="Times New Roman" w:cs="Times New Roman"/>
          <w:b/>
          <w:bCs/>
          <w:sz w:val="24"/>
          <w:szCs w:val="24"/>
        </w:rPr>
        <w:t>S</w:t>
      </w:r>
      <w:r w:rsidRPr="006E5EA3">
        <w:rPr>
          <w:rFonts w:ascii="Times New Roman" w:hAnsi="Times New Roman" w:cs="Times New Roman"/>
          <w:b/>
          <w:bCs/>
          <w:sz w:val="24"/>
          <w:szCs w:val="24"/>
        </w:rPr>
        <w:t>even are second degree felonies:</w:t>
      </w:r>
      <w:r w:rsidRPr="006E5EA3">
        <w:rPr>
          <w:rFonts w:ascii="Times New Roman" w:hAnsi="Times New Roman" w:cs="Times New Roman"/>
          <w:sz w:val="24"/>
          <w:szCs w:val="24"/>
        </w:rPr>
        <w:t xml:space="preserve"> Sections 124, 128, 131, 138, 151, 152</w:t>
      </w:r>
      <w:r w:rsidR="00012EDD" w:rsidRPr="006E5EA3">
        <w:rPr>
          <w:rFonts w:ascii="Times New Roman" w:hAnsi="Times New Roman" w:cs="Times New Roman"/>
          <w:sz w:val="24"/>
          <w:szCs w:val="24"/>
        </w:rPr>
        <w:t xml:space="preserve"> and </w:t>
      </w:r>
      <w:r w:rsidRPr="006E5EA3">
        <w:rPr>
          <w:rFonts w:ascii="Times New Roman" w:hAnsi="Times New Roman" w:cs="Times New Roman"/>
          <w:sz w:val="24"/>
          <w:szCs w:val="24"/>
        </w:rPr>
        <w:t>158. Ordinarily,</w:t>
      </w:r>
      <w:r w:rsidR="003D0114" w:rsidRPr="006E5EA3">
        <w:rPr>
          <w:rFonts w:ascii="Times New Roman" w:hAnsi="Times New Roman" w:cs="Times New Roman"/>
          <w:sz w:val="24"/>
          <w:szCs w:val="24"/>
        </w:rPr>
        <w:t xml:space="preserve"> </w:t>
      </w:r>
      <w:r w:rsidR="001A508D" w:rsidRPr="006E5EA3">
        <w:rPr>
          <w:rFonts w:ascii="Times New Roman" w:hAnsi="Times New Roman" w:cs="Times New Roman"/>
          <w:sz w:val="24"/>
          <w:szCs w:val="24"/>
        </w:rPr>
        <w:t xml:space="preserve">a </w:t>
      </w:r>
      <w:r w:rsidR="003D0114" w:rsidRPr="006E5EA3">
        <w:rPr>
          <w:rFonts w:ascii="Times New Roman" w:hAnsi="Times New Roman" w:cs="Times New Roman"/>
          <w:sz w:val="24"/>
          <w:szCs w:val="24"/>
        </w:rPr>
        <w:t>second-degree</w:t>
      </w:r>
      <w:r w:rsidRPr="006E5EA3">
        <w:rPr>
          <w:rFonts w:ascii="Times New Roman" w:hAnsi="Times New Roman" w:cs="Times New Roman"/>
          <w:sz w:val="24"/>
          <w:szCs w:val="24"/>
        </w:rPr>
        <w:t xml:space="preserve"> felon</w:t>
      </w:r>
      <w:r w:rsidR="001A508D" w:rsidRPr="006E5EA3">
        <w:rPr>
          <w:rFonts w:ascii="Times New Roman" w:hAnsi="Times New Roman" w:cs="Times New Roman"/>
          <w:sz w:val="24"/>
          <w:szCs w:val="24"/>
        </w:rPr>
        <w:t>y</w:t>
      </w:r>
      <w:r w:rsidRPr="006E5EA3">
        <w:rPr>
          <w:rFonts w:ascii="Times New Roman" w:hAnsi="Times New Roman" w:cs="Times New Roman"/>
          <w:sz w:val="24"/>
          <w:szCs w:val="24"/>
        </w:rPr>
        <w:t xml:space="preserve"> </w:t>
      </w:r>
      <w:r w:rsidR="001A508D" w:rsidRPr="006E5EA3">
        <w:rPr>
          <w:rFonts w:ascii="Times New Roman" w:hAnsi="Times New Roman" w:cs="Times New Roman"/>
          <w:sz w:val="24"/>
          <w:szCs w:val="24"/>
        </w:rPr>
        <w:t>sleeps on a</w:t>
      </w:r>
      <w:r w:rsidR="003D0114" w:rsidRPr="006E5EA3">
        <w:rPr>
          <w:rFonts w:ascii="Times New Roman" w:hAnsi="Times New Roman" w:cs="Times New Roman"/>
          <w:sz w:val="24"/>
          <w:szCs w:val="24"/>
        </w:rPr>
        <w:t xml:space="preserve"> ten</w:t>
      </w:r>
      <w:r w:rsidRPr="006E5EA3">
        <w:rPr>
          <w:rFonts w:ascii="Times New Roman" w:hAnsi="Times New Roman" w:cs="Times New Roman"/>
          <w:sz w:val="24"/>
          <w:szCs w:val="24"/>
        </w:rPr>
        <w:t xml:space="preserve"> </w:t>
      </w:r>
      <w:r w:rsidR="003D0114" w:rsidRPr="006E5EA3">
        <w:rPr>
          <w:rFonts w:ascii="Times New Roman" w:hAnsi="Times New Roman" w:cs="Times New Roman"/>
          <w:sz w:val="24"/>
          <w:szCs w:val="24"/>
        </w:rPr>
        <w:t>(10)</w:t>
      </w:r>
      <w:r w:rsidR="00660538" w:rsidRPr="006E5EA3">
        <w:rPr>
          <w:rFonts w:ascii="Times New Roman" w:hAnsi="Times New Roman" w:cs="Times New Roman"/>
          <w:sz w:val="24"/>
          <w:szCs w:val="24"/>
        </w:rPr>
        <w:t>-</w:t>
      </w:r>
      <w:r w:rsidRPr="006E5EA3">
        <w:rPr>
          <w:rFonts w:ascii="Times New Roman" w:hAnsi="Times New Roman" w:cs="Times New Roman"/>
          <w:sz w:val="24"/>
          <w:szCs w:val="24"/>
        </w:rPr>
        <w:t xml:space="preserve">year </w:t>
      </w:r>
      <w:r w:rsidR="001A508D" w:rsidRPr="006E5EA3">
        <w:rPr>
          <w:rFonts w:ascii="Times New Roman" w:hAnsi="Times New Roman" w:cs="Times New Roman"/>
          <w:sz w:val="24"/>
          <w:szCs w:val="24"/>
        </w:rPr>
        <w:t xml:space="preserve">bed </w:t>
      </w:r>
      <w:r w:rsidRPr="006E5EA3">
        <w:rPr>
          <w:rFonts w:ascii="Times New Roman" w:hAnsi="Times New Roman" w:cs="Times New Roman"/>
          <w:sz w:val="24"/>
          <w:szCs w:val="24"/>
        </w:rPr>
        <w:t>under Section 296(2)</w:t>
      </w:r>
      <w:r w:rsidR="001A508D" w:rsidRPr="006E5EA3">
        <w:rPr>
          <w:rFonts w:ascii="Times New Roman" w:hAnsi="Times New Roman" w:cs="Times New Roman"/>
          <w:sz w:val="24"/>
          <w:szCs w:val="24"/>
        </w:rPr>
        <w:t>. B</w:t>
      </w:r>
      <w:r w:rsidRPr="006E5EA3">
        <w:rPr>
          <w:rFonts w:ascii="Times New Roman" w:hAnsi="Times New Roman" w:cs="Times New Roman"/>
          <w:sz w:val="24"/>
          <w:szCs w:val="24"/>
        </w:rPr>
        <w:t xml:space="preserve">ut by reason of Section 296(5) </w:t>
      </w:r>
      <w:r w:rsidR="00012EDD" w:rsidRPr="006E5EA3">
        <w:rPr>
          <w:rFonts w:ascii="Times New Roman" w:hAnsi="Times New Roman" w:cs="Times New Roman"/>
          <w:sz w:val="24"/>
          <w:szCs w:val="24"/>
        </w:rPr>
        <w:t>of Act 30</w:t>
      </w:r>
      <w:r w:rsidR="001A508D" w:rsidRPr="006E5EA3">
        <w:rPr>
          <w:rFonts w:ascii="Times New Roman" w:hAnsi="Times New Roman" w:cs="Times New Roman"/>
          <w:sz w:val="24"/>
          <w:szCs w:val="24"/>
        </w:rPr>
        <w:t xml:space="preserve">, its bed has been elongated. </w:t>
      </w:r>
      <w:r w:rsidR="001A508D" w:rsidRPr="006E5EA3">
        <w:rPr>
          <w:rFonts w:ascii="Times New Roman" w:hAnsi="Times New Roman" w:cs="Times New Roman"/>
          <w:i/>
          <w:iCs/>
          <w:sz w:val="24"/>
          <w:szCs w:val="24"/>
        </w:rPr>
        <w:t xml:space="preserve">Lex </w:t>
      </w:r>
      <w:proofErr w:type="spellStart"/>
      <w:r w:rsidR="001A508D" w:rsidRPr="006E5EA3">
        <w:rPr>
          <w:rFonts w:ascii="Times New Roman" w:hAnsi="Times New Roman" w:cs="Times New Roman"/>
          <w:i/>
          <w:iCs/>
          <w:sz w:val="24"/>
          <w:szCs w:val="24"/>
        </w:rPr>
        <w:t>specialis</w:t>
      </w:r>
      <w:proofErr w:type="spellEnd"/>
      <w:r w:rsidR="001A508D" w:rsidRPr="006E5EA3">
        <w:rPr>
          <w:rFonts w:ascii="Times New Roman" w:hAnsi="Times New Roman" w:cs="Times New Roman"/>
          <w:i/>
          <w:iCs/>
          <w:sz w:val="24"/>
          <w:szCs w:val="24"/>
        </w:rPr>
        <w:t xml:space="preserve"> derogate </w:t>
      </w:r>
      <w:proofErr w:type="spellStart"/>
      <w:r w:rsidR="001A508D" w:rsidRPr="006E5EA3">
        <w:rPr>
          <w:rFonts w:ascii="Times New Roman" w:hAnsi="Times New Roman" w:cs="Times New Roman"/>
          <w:i/>
          <w:iCs/>
          <w:sz w:val="24"/>
          <w:szCs w:val="24"/>
        </w:rPr>
        <w:t>legi</w:t>
      </w:r>
      <w:proofErr w:type="spellEnd"/>
      <w:r w:rsidR="001A508D" w:rsidRPr="006E5EA3">
        <w:rPr>
          <w:rFonts w:ascii="Times New Roman" w:hAnsi="Times New Roman" w:cs="Times New Roman"/>
          <w:i/>
          <w:iCs/>
          <w:sz w:val="24"/>
          <w:szCs w:val="24"/>
        </w:rPr>
        <w:t xml:space="preserve"> </w:t>
      </w:r>
      <w:proofErr w:type="spellStart"/>
      <w:r w:rsidR="001A508D" w:rsidRPr="006E5EA3">
        <w:rPr>
          <w:rFonts w:ascii="Times New Roman" w:hAnsi="Times New Roman" w:cs="Times New Roman"/>
          <w:i/>
          <w:iCs/>
          <w:sz w:val="24"/>
          <w:szCs w:val="24"/>
        </w:rPr>
        <w:t>generali</w:t>
      </w:r>
      <w:proofErr w:type="spellEnd"/>
      <w:r w:rsidR="001A508D" w:rsidRPr="006E5EA3">
        <w:rPr>
          <w:rFonts w:ascii="Times New Roman" w:hAnsi="Times New Roman" w:cs="Times New Roman"/>
          <w:sz w:val="24"/>
          <w:szCs w:val="24"/>
        </w:rPr>
        <w:t>. By this special provision, they now carry up to twenty-five years. The General Ward patient has been moved to High Dependency.</w:t>
      </w:r>
    </w:p>
    <w:p w14:paraId="10DEC7CE" w14:textId="77777777" w:rsidR="00DA123A"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 </w:t>
      </w:r>
      <w:r w:rsidR="00012EDD" w:rsidRPr="006E5EA3">
        <w:rPr>
          <w:rFonts w:ascii="Times New Roman" w:hAnsi="Times New Roman" w:cs="Times New Roman"/>
          <w:b/>
          <w:bCs/>
          <w:sz w:val="24"/>
          <w:szCs w:val="24"/>
        </w:rPr>
        <w:t>Seven</w:t>
      </w:r>
      <w:r w:rsidRPr="006E5EA3">
        <w:rPr>
          <w:rFonts w:ascii="Times New Roman" w:hAnsi="Times New Roman" w:cs="Times New Roman"/>
          <w:b/>
          <w:bCs/>
          <w:sz w:val="24"/>
          <w:szCs w:val="24"/>
        </w:rPr>
        <w:t xml:space="preserve"> </w:t>
      </w:r>
      <w:r w:rsidR="00012EDD" w:rsidRPr="006E5EA3">
        <w:rPr>
          <w:rFonts w:ascii="Times New Roman" w:hAnsi="Times New Roman" w:cs="Times New Roman"/>
          <w:b/>
          <w:bCs/>
          <w:sz w:val="24"/>
          <w:szCs w:val="24"/>
        </w:rPr>
        <w:t xml:space="preserve">are, or </w:t>
      </w:r>
      <w:r w:rsidRPr="006E5EA3">
        <w:rPr>
          <w:rFonts w:ascii="Times New Roman" w:hAnsi="Times New Roman" w:cs="Times New Roman"/>
          <w:b/>
          <w:bCs/>
          <w:sz w:val="24"/>
          <w:szCs w:val="24"/>
        </w:rPr>
        <w:t>were</w:t>
      </w:r>
      <w:r w:rsidR="00012EDD" w:rsidRPr="006E5EA3">
        <w:rPr>
          <w:rFonts w:ascii="Times New Roman" w:hAnsi="Times New Roman" w:cs="Times New Roman"/>
          <w:b/>
          <w:bCs/>
          <w:sz w:val="24"/>
          <w:szCs w:val="24"/>
        </w:rPr>
        <w:t xml:space="preserve"> </w:t>
      </w:r>
      <w:proofErr w:type="spellStart"/>
      <w:r w:rsidRPr="006E5EA3">
        <w:rPr>
          <w:rFonts w:ascii="Times New Roman" w:hAnsi="Times New Roman" w:cs="Times New Roman"/>
          <w:b/>
          <w:bCs/>
          <w:sz w:val="24"/>
          <w:szCs w:val="24"/>
        </w:rPr>
        <w:t>misdemeanours</w:t>
      </w:r>
      <w:proofErr w:type="spellEnd"/>
      <w:r w:rsidRPr="006E5EA3">
        <w:rPr>
          <w:rFonts w:ascii="Times New Roman" w:hAnsi="Times New Roman" w:cs="Times New Roman"/>
          <w:sz w:val="24"/>
          <w:szCs w:val="24"/>
        </w:rPr>
        <w:t xml:space="preserve">: </w:t>
      </w:r>
      <w:r w:rsidR="00DA123A" w:rsidRPr="006E5EA3">
        <w:rPr>
          <w:rFonts w:ascii="Times New Roman" w:hAnsi="Times New Roman" w:cs="Times New Roman"/>
          <w:sz w:val="24"/>
          <w:szCs w:val="24"/>
        </w:rPr>
        <w:t>This is the true lion is a sheep’s skin.</w:t>
      </w:r>
    </w:p>
    <w:p w14:paraId="719D9B03" w14:textId="42B6DF22" w:rsidR="00DA123A"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lastRenderedPageBreak/>
        <w:t xml:space="preserve">Section </w:t>
      </w:r>
      <w:r w:rsidR="00012EDD" w:rsidRPr="006E5EA3">
        <w:rPr>
          <w:rFonts w:ascii="Times New Roman" w:hAnsi="Times New Roman" w:cs="Times New Roman"/>
          <w:sz w:val="24"/>
          <w:szCs w:val="24"/>
        </w:rPr>
        <w:t xml:space="preserve">145 (fraud by agents), Section 154 (possession of instruments for unlawful </w:t>
      </w:r>
      <w:r w:rsidR="00AD074F" w:rsidRPr="006E5EA3">
        <w:rPr>
          <w:rFonts w:ascii="Times New Roman" w:hAnsi="Times New Roman" w:cs="Times New Roman"/>
          <w:sz w:val="24"/>
          <w:szCs w:val="24"/>
        </w:rPr>
        <w:t xml:space="preserve">entry) and Section 165 (possession of means of forging) remain </w:t>
      </w:r>
      <w:proofErr w:type="spellStart"/>
      <w:r w:rsidR="00AD074F" w:rsidRPr="006E5EA3">
        <w:rPr>
          <w:rFonts w:ascii="Times New Roman" w:hAnsi="Times New Roman" w:cs="Times New Roman"/>
          <w:sz w:val="24"/>
          <w:szCs w:val="24"/>
        </w:rPr>
        <w:t>misdemeanour</w:t>
      </w:r>
      <w:r w:rsidR="00660538" w:rsidRPr="006E5EA3">
        <w:rPr>
          <w:rFonts w:ascii="Times New Roman" w:hAnsi="Times New Roman" w:cs="Times New Roman"/>
          <w:sz w:val="24"/>
          <w:szCs w:val="24"/>
        </w:rPr>
        <w:t>s</w:t>
      </w:r>
      <w:proofErr w:type="spellEnd"/>
      <w:r w:rsidR="00AD074F" w:rsidRPr="006E5EA3">
        <w:rPr>
          <w:rFonts w:ascii="Times New Roman" w:hAnsi="Times New Roman" w:cs="Times New Roman"/>
          <w:sz w:val="24"/>
          <w:szCs w:val="24"/>
        </w:rPr>
        <w:t xml:space="preserve"> today</w:t>
      </w:r>
      <w:r w:rsidR="00DA123A" w:rsidRPr="006E5EA3">
        <w:rPr>
          <w:rFonts w:ascii="Times New Roman" w:hAnsi="Times New Roman" w:cs="Times New Roman"/>
          <w:sz w:val="24"/>
          <w:szCs w:val="24"/>
        </w:rPr>
        <w:t>,</w:t>
      </w:r>
      <w:r w:rsidR="00AD074F" w:rsidRPr="006E5EA3">
        <w:rPr>
          <w:rFonts w:ascii="Times New Roman" w:hAnsi="Times New Roman" w:cs="Times New Roman"/>
          <w:sz w:val="24"/>
          <w:szCs w:val="24"/>
        </w:rPr>
        <w:t xml:space="preserve"> yet </w:t>
      </w:r>
      <w:r w:rsidR="00DA123A" w:rsidRPr="006E5EA3">
        <w:rPr>
          <w:rFonts w:ascii="Times New Roman" w:hAnsi="Times New Roman" w:cs="Times New Roman"/>
          <w:sz w:val="24"/>
          <w:szCs w:val="24"/>
        </w:rPr>
        <w:t xml:space="preserve">they </w:t>
      </w:r>
      <w:r w:rsidR="00AD074F" w:rsidRPr="006E5EA3">
        <w:rPr>
          <w:rFonts w:ascii="Times New Roman" w:hAnsi="Times New Roman" w:cs="Times New Roman"/>
          <w:sz w:val="24"/>
          <w:szCs w:val="24"/>
        </w:rPr>
        <w:t>carry twenty-five (</w:t>
      </w:r>
      <w:r w:rsidR="00660538" w:rsidRPr="006E5EA3">
        <w:rPr>
          <w:rFonts w:ascii="Times New Roman" w:hAnsi="Times New Roman" w:cs="Times New Roman"/>
          <w:sz w:val="24"/>
          <w:szCs w:val="24"/>
        </w:rPr>
        <w:t xml:space="preserve">25) </w:t>
      </w:r>
      <w:r w:rsidR="00AD074F" w:rsidRPr="006E5EA3">
        <w:rPr>
          <w:rFonts w:ascii="Times New Roman" w:hAnsi="Times New Roman" w:cs="Times New Roman"/>
          <w:sz w:val="24"/>
          <w:szCs w:val="24"/>
        </w:rPr>
        <w:t>years</w:t>
      </w:r>
      <w:r w:rsidR="00DA123A" w:rsidRPr="006E5EA3">
        <w:rPr>
          <w:rFonts w:ascii="Times New Roman" w:hAnsi="Times New Roman" w:cs="Times New Roman"/>
          <w:sz w:val="24"/>
          <w:szCs w:val="24"/>
        </w:rPr>
        <w:t xml:space="preserve">. They enter through </w:t>
      </w:r>
      <w:r w:rsidR="00660538" w:rsidRPr="006E5EA3">
        <w:rPr>
          <w:rFonts w:ascii="Times New Roman" w:hAnsi="Times New Roman" w:cs="Times New Roman"/>
          <w:sz w:val="24"/>
          <w:szCs w:val="24"/>
        </w:rPr>
        <w:t xml:space="preserve">the </w:t>
      </w:r>
      <w:r w:rsidR="00DA123A" w:rsidRPr="006E5EA3">
        <w:rPr>
          <w:rFonts w:ascii="Times New Roman" w:hAnsi="Times New Roman" w:cs="Times New Roman"/>
          <w:sz w:val="24"/>
          <w:szCs w:val="24"/>
        </w:rPr>
        <w:t xml:space="preserve">OPD door, but they sleep on </w:t>
      </w:r>
      <w:r w:rsidR="00660538" w:rsidRPr="006E5EA3">
        <w:rPr>
          <w:rFonts w:ascii="Times New Roman" w:hAnsi="Times New Roman" w:cs="Times New Roman"/>
          <w:sz w:val="24"/>
          <w:szCs w:val="24"/>
        </w:rPr>
        <w:t xml:space="preserve">the </w:t>
      </w:r>
      <w:r w:rsidR="00DA123A" w:rsidRPr="006E5EA3">
        <w:rPr>
          <w:rFonts w:ascii="Times New Roman" w:hAnsi="Times New Roman" w:cs="Times New Roman"/>
          <w:sz w:val="24"/>
          <w:szCs w:val="24"/>
        </w:rPr>
        <w:t>High Dependency beds.</w:t>
      </w:r>
    </w:p>
    <w:p w14:paraId="0DE7C4C4" w14:textId="1225DD20" w:rsidR="00025820" w:rsidRPr="006E5EA3" w:rsidRDefault="00DA123A" w:rsidP="00025820">
      <w:pPr>
        <w:jc w:val="both"/>
        <w:rPr>
          <w:rFonts w:ascii="Times New Roman" w:hAnsi="Times New Roman" w:cs="Times New Roman"/>
          <w:sz w:val="24"/>
          <w:szCs w:val="24"/>
        </w:rPr>
      </w:pPr>
      <w:r w:rsidRPr="006E5EA3">
        <w:rPr>
          <w:rFonts w:ascii="Times New Roman" w:hAnsi="Times New Roman" w:cs="Times New Roman"/>
          <w:sz w:val="24"/>
          <w:szCs w:val="24"/>
        </w:rPr>
        <w:t>A</w:t>
      </w:r>
      <w:r w:rsidR="00AD074F" w:rsidRPr="006E5EA3">
        <w:rPr>
          <w:rFonts w:ascii="Times New Roman" w:hAnsi="Times New Roman" w:cs="Times New Roman"/>
          <w:sz w:val="24"/>
          <w:szCs w:val="24"/>
        </w:rPr>
        <w:t xml:space="preserve">nd Section </w:t>
      </w:r>
      <w:r w:rsidR="00025820" w:rsidRPr="006E5EA3">
        <w:rPr>
          <w:rFonts w:ascii="Times New Roman" w:hAnsi="Times New Roman" w:cs="Times New Roman"/>
          <w:sz w:val="24"/>
          <w:szCs w:val="24"/>
        </w:rPr>
        <w:t>239 (corruption of and by a public officer or juror), Section 252 (accepting or giving bribe</w:t>
      </w:r>
      <w:r w:rsidR="00AD074F" w:rsidRPr="006E5EA3">
        <w:rPr>
          <w:rFonts w:ascii="Times New Roman" w:hAnsi="Times New Roman" w:cs="Times New Roman"/>
          <w:sz w:val="24"/>
          <w:szCs w:val="24"/>
        </w:rPr>
        <w:t xml:space="preserve"> to influence a public officer or juror</w:t>
      </w:r>
      <w:r w:rsidR="00025820" w:rsidRPr="006E5EA3">
        <w:rPr>
          <w:rFonts w:ascii="Times New Roman" w:hAnsi="Times New Roman" w:cs="Times New Roman"/>
          <w:sz w:val="24"/>
          <w:szCs w:val="24"/>
        </w:rPr>
        <w:t xml:space="preserve">), Section 253 (corruption </w:t>
      </w:r>
      <w:r w:rsidR="00AD074F" w:rsidRPr="006E5EA3">
        <w:rPr>
          <w:rFonts w:ascii="Times New Roman" w:hAnsi="Times New Roman" w:cs="Times New Roman"/>
          <w:sz w:val="24"/>
          <w:szCs w:val="24"/>
        </w:rPr>
        <w:t>promise by a judicial officer or juror</w:t>
      </w:r>
      <w:r w:rsidR="00025820" w:rsidRPr="006E5EA3">
        <w:rPr>
          <w:rFonts w:ascii="Times New Roman" w:hAnsi="Times New Roman" w:cs="Times New Roman"/>
          <w:sz w:val="24"/>
          <w:szCs w:val="24"/>
        </w:rPr>
        <w:t xml:space="preserve">) and </w:t>
      </w:r>
      <w:r w:rsidR="00AD074F" w:rsidRPr="006E5EA3">
        <w:rPr>
          <w:rFonts w:ascii="Times New Roman" w:hAnsi="Times New Roman" w:cs="Times New Roman"/>
          <w:sz w:val="24"/>
          <w:szCs w:val="24"/>
        </w:rPr>
        <w:t xml:space="preserve">Section </w:t>
      </w:r>
      <w:r w:rsidR="00025820" w:rsidRPr="006E5EA3">
        <w:rPr>
          <w:rFonts w:ascii="Times New Roman" w:hAnsi="Times New Roman" w:cs="Times New Roman"/>
          <w:sz w:val="24"/>
          <w:szCs w:val="24"/>
        </w:rPr>
        <w:t>260 (</w:t>
      </w:r>
      <w:r w:rsidR="00AD074F" w:rsidRPr="006E5EA3">
        <w:rPr>
          <w:rFonts w:ascii="Times New Roman" w:hAnsi="Times New Roman" w:cs="Times New Roman"/>
          <w:sz w:val="24"/>
          <w:szCs w:val="24"/>
        </w:rPr>
        <w:t>withholding of a public money by a public officer</w:t>
      </w:r>
      <w:r w:rsidR="00025820" w:rsidRPr="006E5EA3">
        <w:rPr>
          <w:rFonts w:ascii="Times New Roman" w:hAnsi="Times New Roman" w:cs="Times New Roman"/>
          <w:sz w:val="24"/>
          <w:szCs w:val="24"/>
        </w:rPr>
        <w:t xml:space="preserve">) </w:t>
      </w:r>
      <w:r w:rsidR="00AD074F" w:rsidRPr="006E5EA3">
        <w:rPr>
          <w:rFonts w:ascii="Times New Roman" w:hAnsi="Times New Roman" w:cs="Times New Roman"/>
          <w:sz w:val="24"/>
          <w:szCs w:val="24"/>
        </w:rPr>
        <w:t xml:space="preserve">were </w:t>
      </w:r>
      <w:proofErr w:type="spellStart"/>
      <w:r w:rsidR="00025820" w:rsidRPr="006E5EA3">
        <w:rPr>
          <w:rFonts w:ascii="Times New Roman" w:hAnsi="Times New Roman" w:cs="Times New Roman"/>
          <w:sz w:val="24"/>
          <w:szCs w:val="24"/>
        </w:rPr>
        <w:t>misdemeanours</w:t>
      </w:r>
      <w:proofErr w:type="spellEnd"/>
      <w:r w:rsidR="00025820" w:rsidRPr="006E5EA3">
        <w:rPr>
          <w:rFonts w:ascii="Times New Roman" w:hAnsi="Times New Roman" w:cs="Times New Roman"/>
          <w:sz w:val="24"/>
          <w:szCs w:val="24"/>
        </w:rPr>
        <w:t xml:space="preserve"> punishable </w:t>
      </w:r>
      <w:r w:rsidR="00AD074F" w:rsidRPr="006E5EA3">
        <w:rPr>
          <w:rFonts w:ascii="Times New Roman" w:hAnsi="Times New Roman" w:cs="Times New Roman"/>
          <w:sz w:val="24"/>
          <w:szCs w:val="24"/>
        </w:rPr>
        <w:t xml:space="preserve">by </w:t>
      </w:r>
      <w:r w:rsidR="00025820" w:rsidRPr="006E5EA3">
        <w:rPr>
          <w:rFonts w:ascii="Times New Roman" w:hAnsi="Times New Roman" w:cs="Times New Roman"/>
          <w:sz w:val="24"/>
          <w:szCs w:val="24"/>
        </w:rPr>
        <w:t>up to</w:t>
      </w:r>
      <w:r w:rsidR="003D0114" w:rsidRPr="006E5EA3">
        <w:rPr>
          <w:rFonts w:ascii="Times New Roman" w:hAnsi="Times New Roman" w:cs="Times New Roman"/>
          <w:sz w:val="24"/>
          <w:szCs w:val="24"/>
        </w:rPr>
        <w:t xml:space="preserve"> twenty-five </w:t>
      </w:r>
      <w:r w:rsidR="00AD074F" w:rsidRPr="006E5EA3">
        <w:rPr>
          <w:rFonts w:ascii="Times New Roman" w:hAnsi="Times New Roman" w:cs="Times New Roman"/>
          <w:sz w:val="24"/>
          <w:szCs w:val="24"/>
        </w:rPr>
        <w:t xml:space="preserve">(25) </w:t>
      </w:r>
      <w:r w:rsidR="00025820" w:rsidRPr="006E5EA3">
        <w:rPr>
          <w:rFonts w:ascii="Times New Roman" w:hAnsi="Times New Roman" w:cs="Times New Roman"/>
          <w:sz w:val="24"/>
          <w:szCs w:val="24"/>
        </w:rPr>
        <w:t>years.</w:t>
      </w:r>
    </w:p>
    <w:p w14:paraId="51A0C733" w14:textId="7DD3933D" w:rsidR="00DA123A" w:rsidRPr="006E5EA3" w:rsidRDefault="00DA123A" w:rsidP="00025820">
      <w:pPr>
        <w:jc w:val="both"/>
        <w:rPr>
          <w:rFonts w:ascii="Times New Roman" w:hAnsi="Times New Roman" w:cs="Times New Roman"/>
          <w:sz w:val="24"/>
          <w:szCs w:val="24"/>
        </w:rPr>
      </w:pPr>
      <w:r w:rsidRPr="006E5EA3">
        <w:rPr>
          <w:rFonts w:ascii="Times New Roman" w:hAnsi="Times New Roman" w:cs="Times New Roman"/>
          <w:sz w:val="24"/>
          <w:szCs w:val="24"/>
        </w:rPr>
        <w:t>As the elders say, “</w:t>
      </w:r>
      <w:r w:rsidRPr="006E5EA3">
        <w:rPr>
          <w:rFonts w:ascii="Times New Roman" w:hAnsi="Times New Roman" w:cs="Times New Roman"/>
          <w:i/>
          <w:iCs/>
          <w:sz w:val="24"/>
          <w:szCs w:val="24"/>
        </w:rPr>
        <w:t>The chick that will grow into a cock can be spotted the very day it hatches</w:t>
      </w:r>
      <w:r w:rsidRPr="006E5EA3">
        <w:rPr>
          <w:rFonts w:ascii="Times New Roman" w:hAnsi="Times New Roman" w:cs="Times New Roman"/>
          <w:sz w:val="24"/>
          <w:szCs w:val="24"/>
        </w:rPr>
        <w:t>.” Parliament spotted the gravity of these chicks.</w:t>
      </w:r>
    </w:p>
    <w:p w14:paraId="0F74573E" w14:textId="1000E6BB"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In</w:t>
      </w:r>
      <w:r w:rsidR="00DA123A" w:rsidRPr="006E5EA3">
        <w:rPr>
          <w:rFonts w:ascii="Times New Roman" w:hAnsi="Times New Roman" w:cs="Times New Roman"/>
          <w:sz w:val="24"/>
          <w:szCs w:val="24"/>
        </w:rPr>
        <w:t>deed, in</w:t>
      </w:r>
      <w:r w:rsidRPr="006E5EA3">
        <w:rPr>
          <w:rFonts w:ascii="Times New Roman" w:hAnsi="Times New Roman" w:cs="Times New Roman"/>
          <w:sz w:val="24"/>
          <w:szCs w:val="24"/>
        </w:rPr>
        <w:t xml:space="preserve"> 2020, Parliament, by the Criminal Offences (Amendment) Act, 2020 (Act 1034), </w:t>
      </w:r>
      <w:r w:rsidR="00DA123A" w:rsidRPr="006E5EA3">
        <w:rPr>
          <w:rFonts w:ascii="Times New Roman" w:hAnsi="Times New Roman" w:cs="Times New Roman"/>
          <w:sz w:val="24"/>
          <w:szCs w:val="24"/>
        </w:rPr>
        <w:t>completed the metamorphosis. It amended</w:t>
      </w:r>
      <w:r w:rsidRPr="006E5EA3">
        <w:rPr>
          <w:rFonts w:ascii="Times New Roman" w:hAnsi="Times New Roman" w:cs="Times New Roman"/>
          <w:sz w:val="24"/>
          <w:szCs w:val="24"/>
        </w:rPr>
        <w:t xml:space="preserve"> Section</w:t>
      </w:r>
      <w:r w:rsidR="00AD074F" w:rsidRPr="006E5EA3">
        <w:rPr>
          <w:rFonts w:ascii="Times New Roman" w:hAnsi="Times New Roman" w:cs="Times New Roman"/>
          <w:sz w:val="24"/>
          <w:szCs w:val="24"/>
        </w:rPr>
        <w:t>s</w:t>
      </w:r>
      <w:r w:rsidRPr="006E5EA3">
        <w:rPr>
          <w:rFonts w:ascii="Times New Roman" w:hAnsi="Times New Roman" w:cs="Times New Roman"/>
          <w:sz w:val="24"/>
          <w:szCs w:val="24"/>
        </w:rPr>
        <w:t xml:space="preserve"> 239, 252, 253 and 260 of Act 29 to impose a term of not less than twelve</w:t>
      </w:r>
      <w:r w:rsidR="003D0114" w:rsidRPr="006E5EA3">
        <w:rPr>
          <w:rFonts w:ascii="Times New Roman" w:hAnsi="Times New Roman" w:cs="Times New Roman"/>
          <w:sz w:val="24"/>
          <w:szCs w:val="24"/>
        </w:rPr>
        <w:t xml:space="preserve"> (12) </w:t>
      </w:r>
      <w:r w:rsidRPr="006E5EA3">
        <w:rPr>
          <w:rFonts w:ascii="Times New Roman" w:hAnsi="Times New Roman" w:cs="Times New Roman"/>
          <w:sz w:val="24"/>
          <w:szCs w:val="24"/>
        </w:rPr>
        <w:t>years and not more than twenty-five</w:t>
      </w:r>
      <w:r w:rsidR="003D0114" w:rsidRPr="006E5EA3">
        <w:rPr>
          <w:rFonts w:ascii="Times New Roman" w:hAnsi="Times New Roman" w:cs="Times New Roman"/>
          <w:sz w:val="24"/>
          <w:szCs w:val="24"/>
        </w:rPr>
        <w:t xml:space="preserve"> (25) </w:t>
      </w:r>
      <w:r w:rsidRPr="006E5EA3">
        <w:rPr>
          <w:rFonts w:ascii="Times New Roman" w:hAnsi="Times New Roman" w:cs="Times New Roman"/>
          <w:sz w:val="24"/>
          <w:szCs w:val="24"/>
        </w:rPr>
        <w:t xml:space="preserve">years upon summary conviction. </w:t>
      </w:r>
    </w:p>
    <w:p w14:paraId="113DA5F6" w14:textId="7C9AE3A7" w:rsidR="00DA123A" w:rsidRPr="006E5EA3" w:rsidRDefault="00DA123A"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What does this mean? </w:t>
      </w:r>
      <w:r w:rsidRPr="006E5EA3">
        <w:rPr>
          <w:rFonts w:ascii="Times New Roman" w:hAnsi="Times New Roman" w:cs="Times New Roman"/>
          <w:i/>
          <w:iCs/>
          <w:sz w:val="24"/>
          <w:szCs w:val="24"/>
        </w:rPr>
        <w:t>Mutatis mutandis</w:t>
      </w:r>
      <w:r w:rsidRPr="006E5EA3">
        <w:rPr>
          <w:rFonts w:ascii="Times New Roman" w:hAnsi="Times New Roman" w:cs="Times New Roman"/>
          <w:sz w:val="24"/>
          <w:szCs w:val="24"/>
        </w:rPr>
        <w:t xml:space="preserve">, the sheep shed its skin. What was once called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now carries a mandatory minimum of twelve years. It no longer sleeps in OPD. It has been wheeled by statute, into High Dependency.</w:t>
      </w:r>
    </w:p>
    <w:p w14:paraId="69002881" w14:textId="77777777" w:rsidR="006B186D"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Act 1034 did not expressly reclassify them as felonies. It primarily introduced a minimum mandatory term of twelve</w:t>
      </w:r>
      <w:r w:rsidR="003D0114" w:rsidRPr="006E5EA3">
        <w:rPr>
          <w:rFonts w:ascii="Times New Roman" w:hAnsi="Times New Roman" w:cs="Times New Roman"/>
          <w:sz w:val="24"/>
          <w:szCs w:val="24"/>
        </w:rPr>
        <w:t xml:space="preserve"> (12)</w:t>
      </w:r>
      <w:r w:rsidRPr="006E5EA3">
        <w:rPr>
          <w:rFonts w:ascii="Times New Roman" w:hAnsi="Times New Roman" w:cs="Times New Roman"/>
          <w:sz w:val="24"/>
          <w:szCs w:val="24"/>
        </w:rPr>
        <w:t xml:space="preserve"> years and retained the twenty-five</w:t>
      </w:r>
      <w:r w:rsidR="003D0114" w:rsidRPr="006E5EA3">
        <w:rPr>
          <w:rFonts w:ascii="Times New Roman" w:hAnsi="Times New Roman" w:cs="Times New Roman"/>
          <w:sz w:val="24"/>
          <w:szCs w:val="24"/>
        </w:rPr>
        <w:t xml:space="preserve"> (25)-</w:t>
      </w:r>
      <w:r w:rsidRPr="006E5EA3">
        <w:rPr>
          <w:rFonts w:ascii="Times New Roman" w:hAnsi="Times New Roman" w:cs="Times New Roman"/>
          <w:sz w:val="24"/>
          <w:szCs w:val="24"/>
        </w:rPr>
        <w:t xml:space="preserve">year ceiling. </w:t>
      </w:r>
      <w:r w:rsidR="00AD074F" w:rsidRPr="006E5EA3">
        <w:rPr>
          <w:rFonts w:ascii="Times New Roman" w:hAnsi="Times New Roman" w:cs="Times New Roman"/>
          <w:sz w:val="24"/>
          <w:szCs w:val="24"/>
        </w:rPr>
        <w:t xml:space="preserve">Its long title declares the purpose </w:t>
      </w:r>
      <w:r w:rsidR="00EA667B" w:rsidRPr="006E5EA3">
        <w:rPr>
          <w:rFonts w:ascii="Times New Roman" w:hAnsi="Times New Roman" w:cs="Times New Roman"/>
          <w:sz w:val="24"/>
          <w:szCs w:val="24"/>
        </w:rPr>
        <w:t xml:space="preserve">“to </w:t>
      </w:r>
      <w:proofErr w:type="spellStart"/>
      <w:r w:rsidR="00EA667B" w:rsidRPr="006E5EA3">
        <w:rPr>
          <w:rFonts w:ascii="Times New Roman" w:hAnsi="Times New Roman" w:cs="Times New Roman"/>
          <w:sz w:val="24"/>
          <w:szCs w:val="24"/>
        </w:rPr>
        <w:t>categorise</w:t>
      </w:r>
      <w:proofErr w:type="spellEnd"/>
      <w:r w:rsidR="00EA667B" w:rsidRPr="006E5EA3">
        <w:rPr>
          <w:rFonts w:ascii="Times New Roman" w:hAnsi="Times New Roman" w:cs="Times New Roman"/>
          <w:sz w:val="24"/>
          <w:szCs w:val="24"/>
        </w:rPr>
        <w:t xml:space="preserve"> the offence of corruption as a felony”, but the operative provisions say only that the offender “commits an offence”, </w:t>
      </w:r>
    </w:p>
    <w:p w14:paraId="7D43964C" w14:textId="2BAA25E4"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Since there was no reclassification by the amending statute, the four </w:t>
      </w:r>
      <w:proofErr w:type="spellStart"/>
      <w:r w:rsidRPr="006E5EA3">
        <w:rPr>
          <w:rFonts w:ascii="Times New Roman" w:hAnsi="Times New Roman" w:cs="Times New Roman"/>
          <w:sz w:val="24"/>
          <w:szCs w:val="24"/>
        </w:rPr>
        <w:t>misdemeanour</w:t>
      </w:r>
      <w:r w:rsidR="003D0114" w:rsidRPr="006E5EA3">
        <w:rPr>
          <w:rFonts w:ascii="Times New Roman" w:hAnsi="Times New Roman" w:cs="Times New Roman"/>
          <w:sz w:val="24"/>
          <w:szCs w:val="24"/>
        </w:rPr>
        <w:t>s</w:t>
      </w:r>
      <w:proofErr w:type="spellEnd"/>
      <w:r w:rsidRPr="006E5EA3">
        <w:rPr>
          <w:rFonts w:ascii="Times New Roman" w:hAnsi="Times New Roman" w:cs="Times New Roman"/>
          <w:sz w:val="24"/>
          <w:szCs w:val="24"/>
        </w:rPr>
        <w:t xml:space="preserve"> in issue do not technically acquire the incidents of felonies in other wards of the law.</w:t>
      </w:r>
      <w:r w:rsidR="006B186D" w:rsidRPr="006E5EA3">
        <w:rPr>
          <w:rFonts w:ascii="Times New Roman" w:hAnsi="Times New Roman" w:cs="Times New Roman"/>
          <w:sz w:val="24"/>
          <w:szCs w:val="24"/>
        </w:rPr>
        <w:t xml:space="preserve"> What Parliam</w:t>
      </w:r>
      <w:r w:rsidR="00660538" w:rsidRPr="006E5EA3">
        <w:rPr>
          <w:rFonts w:ascii="Times New Roman" w:hAnsi="Times New Roman" w:cs="Times New Roman"/>
          <w:sz w:val="24"/>
          <w:szCs w:val="24"/>
        </w:rPr>
        <w:t>en</w:t>
      </w:r>
      <w:r w:rsidR="006B186D" w:rsidRPr="006E5EA3">
        <w:rPr>
          <w:rFonts w:ascii="Times New Roman" w:hAnsi="Times New Roman" w:cs="Times New Roman"/>
          <w:sz w:val="24"/>
          <w:szCs w:val="24"/>
        </w:rPr>
        <w:t xml:space="preserve">t </w:t>
      </w:r>
      <w:r w:rsidR="00660538" w:rsidRPr="006E5EA3">
        <w:rPr>
          <w:rFonts w:ascii="Times New Roman" w:hAnsi="Times New Roman" w:cs="Times New Roman"/>
          <w:sz w:val="24"/>
          <w:szCs w:val="24"/>
        </w:rPr>
        <w:t>did not expressly reclassify;</w:t>
      </w:r>
      <w:r w:rsidR="006B186D" w:rsidRPr="006E5EA3">
        <w:rPr>
          <w:rFonts w:ascii="Times New Roman" w:hAnsi="Times New Roman" w:cs="Times New Roman"/>
          <w:sz w:val="24"/>
          <w:szCs w:val="24"/>
        </w:rPr>
        <w:t xml:space="preserve"> the courts must not impliedly reclassify. The long title is the signboard; the operative provision is the ward.</w:t>
      </w:r>
    </w:p>
    <w:p w14:paraId="24E9EB54" w14:textId="1899E862" w:rsidR="00025820" w:rsidRPr="006E5EA3" w:rsidRDefault="006B186D"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But the lesson remains, </w:t>
      </w:r>
      <w:proofErr w:type="gramStart"/>
      <w:r w:rsidR="00025820" w:rsidRPr="006E5EA3">
        <w:rPr>
          <w:rFonts w:ascii="Times New Roman" w:hAnsi="Times New Roman" w:cs="Times New Roman"/>
          <w:sz w:val="24"/>
          <w:szCs w:val="24"/>
        </w:rPr>
        <w:t>To</w:t>
      </w:r>
      <w:proofErr w:type="gramEnd"/>
      <w:r w:rsidR="00025820" w:rsidRPr="006E5EA3">
        <w:rPr>
          <w:rFonts w:ascii="Times New Roman" w:hAnsi="Times New Roman" w:cs="Times New Roman"/>
          <w:sz w:val="24"/>
          <w:szCs w:val="24"/>
        </w:rPr>
        <w:t xml:space="preserve"> say</w:t>
      </w:r>
      <w:r w:rsidR="003D0114" w:rsidRPr="006E5EA3">
        <w:rPr>
          <w:rFonts w:ascii="Times New Roman" w:hAnsi="Times New Roman" w:cs="Times New Roman"/>
          <w:sz w:val="24"/>
          <w:szCs w:val="24"/>
        </w:rPr>
        <w:t xml:space="preserve"> m</w:t>
      </w:r>
      <w:proofErr w:type="spellStart"/>
      <w:r w:rsidR="003D0114" w:rsidRPr="006E5EA3">
        <w:rPr>
          <w:rFonts w:ascii="Times New Roman" w:hAnsi="Times New Roman" w:cs="Times New Roman"/>
          <w:sz w:val="24"/>
          <w:szCs w:val="24"/>
        </w:rPr>
        <w:t>isdemeanours</w:t>
      </w:r>
      <w:proofErr w:type="spellEnd"/>
      <w:r w:rsidR="003D0114" w:rsidRPr="006E5EA3">
        <w:rPr>
          <w:rFonts w:ascii="Times New Roman" w:hAnsi="Times New Roman" w:cs="Times New Roman"/>
          <w:sz w:val="24"/>
          <w:szCs w:val="24"/>
        </w:rPr>
        <w:t>,</w:t>
      </w:r>
      <w:r w:rsidR="00025820" w:rsidRPr="006E5EA3">
        <w:rPr>
          <w:rFonts w:ascii="Times New Roman" w:hAnsi="Times New Roman" w:cs="Times New Roman"/>
          <w:sz w:val="24"/>
          <w:szCs w:val="24"/>
        </w:rPr>
        <w:t xml:space="preserve"> attract no prison term, therefore, is to ignore that a </w:t>
      </w:r>
      <w:proofErr w:type="spellStart"/>
      <w:r w:rsidR="00025820" w:rsidRPr="006E5EA3">
        <w:rPr>
          <w:rFonts w:ascii="Times New Roman" w:hAnsi="Times New Roman" w:cs="Times New Roman"/>
          <w:sz w:val="24"/>
          <w:szCs w:val="24"/>
        </w:rPr>
        <w:t>misdemeanour</w:t>
      </w:r>
      <w:proofErr w:type="spellEnd"/>
      <w:r w:rsidR="00025820" w:rsidRPr="006E5EA3">
        <w:rPr>
          <w:rFonts w:ascii="Times New Roman" w:hAnsi="Times New Roman" w:cs="Times New Roman"/>
          <w:sz w:val="24"/>
          <w:szCs w:val="24"/>
        </w:rPr>
        <w:t xml:space="preserve"> in Ghana could, until 2020 and even now with offences associated with it, earn you a quarter of a century behind bars.</w:t>
      </w:r>
      <w:r w:rsidRPr="006E5EA3">
        <w:rPr>
          <w:rFonts w:ascii="Times New Roman" w:hAnsi="Times New Roman" w:cs="Times New Roman"/>
          <w:sz w:val="24"/>
          <w:szCs w:val="24"/>
        </w:rPr>
        <w:t xml:space="preserve"> As our elders say, “</w:t>
      </w:r>
      <w:r w:rsidRPr="006E5EA3">
        <w:rPr>
          <w:rFonts w:ascii="Times New Roman" w:hAnsi="Times New Roman" w:cs="Times New Roman"/>
          <w:i/>
          <w:iCs/>
          <w:sz w:val="24"/>
          <w:szCs w:val="24"/>
        </w:rPr>
        <w:t>A child may be small, but his load may be that of an elder.”</w:t>
      </w:r>
      <w:r w:rsidRPr="006E5EA3">
        <w:rPr>
          <w:rFonts w:ascii="Times New Roman" w:hAnsi="Times New Roman" w:cs="Times New Roman"/>
          <w:sz w:val="24"/>
          <w:szCs w:val="24"/>
        </w:rPr>
        <w:t xml:space="preserve"> A small name, a heavy load.</w:t>
      </w:r>
    </w:p>
    <w:p w14:paraId="3CF5C9F6"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   </w:t>
      </w:r>
    </w:p>
    <w:p w14:paraId="3C51B10B" w14:textId="20CE461C"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 xml:space="preserve">4. Bail is Not </w:t>
      </w:r>
      <w:r w:rsidR="00EA667B" w:rsidRPr="006E5EA3">
        <w:rPr>
          <w:rFonts w:ascii="Times New Roman" w:hAnsi="Times New Roman" w:cs="Times New Roman"/>
          <w:b/>
          <w:bCs/>
          <w:sz w:val="24"/>
          <w:szCs w:val="24"/>
        </w:rPr>
        <w:t>f</w:t>
      </w:r>
      <w:r w:rsidRPr="006E5EA3">
        <w:rPr>
          <w:rFonts w:ascii="Times New Roman" w:hAnsi="Times New Roman" w:cs="Times New Roman"/>
          <w:b/>
          <w:bCs/>
          <w:sz w:val="24"/>
          <w:szCs w:val="24"/>
        </w:rPr>
        <w:t xml:space="preserve">or the Asking – But </w:t>
      </w:r>
      <w:r w:rsidR="00EA667B" w:rsidRPr="006E5EA3">
        <w:rPr>
          <w:rFonts w:ascii="Times New Roman" w:hAnsi="Times New Roman" w:cs="Times New Roman"/>
          <w:b/>
          <w:bCs/>
          <w:sz w:val="24"/>
          <w:szCs w:val="24"/>
        </w:rPr>
        <w:t>t</w:t>
      </w:r>
      <w:r w:rsidRPr="006E5EA3">
        <w:rPr>
          <w:rFonts w:ascii="Times New Roman" w:hAnsi="Times New Roman" w:cs="Times New Roman"/>
          <w:b/>
          <w:bCs/>
          <w:sz w:val="24"/>
          <w:szCs w:val="24"/>
        </w:rPr>
        <w:t xml:space="preserve">he Courts Should Be Slow to Refuse Bail in </w:t>
      </w:r>
      <w:proofErr w:type="spellStart"/>
      <w:r w:rsidRPr="006E5EA3">
        <w:rPr>
          <w:rFonts w:ascii="Times New Roman" w:hAnsi="Times New Roman" w:cs="Times New Roman"/>
          <w:b/>
          <w:bCs/>
          <w:sz w:val="24"/>
          <w:szCs w:val="24"/>
        </w:rPr>
        <w:t>Misdemeanours</w:t>
      </w:r>
      <w:proofErr w:type="spellEnd"/>
    </w:p>
    <w:p w14:paraId="2501C233"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Bail is not for the asking. Section 96 of Act 30 vests the court with a judicial measuring tape: the likelihood of appearance, the risk of interference with the witnesses or the evidence, the nature and the gravity of the offence, the character and antecedents, and public safety.</w:t>
      </w:r>
    </w:p>
    <w:p w14:paraId="1D390715" w14:textId="77777777" w:rsidR="00C41F8A" w:rsidRPr="006E5EA3" w:rsidRDefault="00025820" w:rsidP="00025820">
      <w:pPr>
        <w:jc w:val="both"/>
        <w:rPr>
          <w:rFonts w:ascii="Times New Roman" w:hAnsi="Times New Roman" w:cs="Times New Roman"/>
          <w:i/>
          <w:iCs/>
          <w:sz w:val="24"/>
          <w:szCs w:val="24"/>
        </w:rPr>
      </w:pPr>
      <w:r w:rsidRPr="006E5EA3">
        <w:rPr>
          <w:rFonts w:ascii="Times New Roman" w:hAnsi="Times New Roman" w:cs="Times New Roman"/>
          <w:sz w:val="24"/>
          <w:szCs w:val="24"/>
        </w:rPr>
        <w:t xml:space="preserve">It is settled practice that a court should be slow to refuse bail in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cases, the presumption being in </w:t>
      </w:r>
      <w:proofErr w:type="spellStart"/>
      <w:r w:rsidRPr="006E5EA3">
        <w:rPr>
          <w:rFonts w:ascii="Times New Roman" w:hAnsi="Times New Roman" w:cs="Times New Roman"/>
          <w:sz w:val="24"/>
          <w:szCs w:val="24"/>
        </w:rPr>
        <w:t>favour</w:t>
      </w:r>
      <w:proofErr w:type="spellEnd"/>
      <w:r w:rsidRPr="006E5EA3">
        <w:rPr>
          <w:rFonts w:ascii="Times New Roman" w:hAnsi="Times New Roman" w:cs="Times New Roman"/>
          <w:sz w:val="24"/>
          <w:szCs w:val="24"/>
        </w:rPr>
        <w:t xml:space="preserve"> of liberty. </w:t>
      </w:r>
      <w:r w:rsidR="006B186D" w:rsidRPr="006E5EA3">
        <w:rPr>
          <w:rFonts w:ascii="Times New Roman" w:hAnsi="Times New Roman" w:cs="Times New Roman"/>
          <w:i/>
          <w:iCs/>
          <w:sz w:val="24"/>
          <w:szCs w:val="24"/>
        </w:rPr>
        <w:t xml:space="preserve">Libertas omnibus rebus </w:t>
      </w:r>
      <w:proofErr w:type="spellStart"/>
      <w:r w:rsidR="006B186D" w:rsidRPr="006E5EA3">
        <w:rPr>
          <w:rFonts w:ascii="Times New Roman" w:hAnsi="Times New Roman" w:cs="Times New Roman"/>
          <w:i/>
          <w:iCs/>
          <w:sz w:val="24"/>
          <w:szCs w:val="24"/>
        </w:rPr>
        <w:t>favorabilior</w:t>
      </w:r>
      <w:proofErr w:type="spellEnd"/>
      <w:r w:rsidR="006B186D" w:rsidRPr="006E5EA3">
        <w:rPr>
          <w:rFonts w:ascii="Times New Roman" w:hAnsi="Times New Roman" w:cs="Times New Roman"/>
          <w:i/>
          <w:iCs/>
          <w:sz w:val="24"/>
          <w:szCs w:val="24"/>
        </w:rPr>
        <w:t xml:space="preserve"> </w:t>
      </w:r>
      <w:proofErr w:type="spellStart"/>
      <w:r w:rsidR="006B186D" w:rsidRPr="006E5EA3">
        <w:rPr>
          <w:rFonts w:ascii="Times New Roman" w:hAnsi="Times New Roman" w:cs="Times New Roman"/>
          <w:i/>
          <w:iCs/>
          <w:sz w:val="24"/>
          <w:szCs w:val="24"/>
        </w:rPr>
        <w:t>est</w:t>
      </w:r>
      <w:proofErr w:type="spellEnd"/>
      <w:r w:rsidR="006B186D" w:rsidRPr="006E5EA3">
        <w:rPr>
          <w:rFonts w:ascii="Times New Roman" w:hAnsi="Times New Roman" w:cs="Times New Roman"/>
          <w:i/>
          <w:iCs/>
          <w:sz w:val="24"/>
          <w:szCs w:val="24"/>
        </w:rPr>
        <w:t xml:space="preserve"> – liberty is </w:t>
      </w:r>
      <w:proofErr w:type="spellStart"/>
      <w:r w:rsidR="006B186D" w:rsidRPr="006E5EA3">
        <w:rPr>
          <w:rFonts w:ascii="Times New Roman" w:hAnsi="Times New Roman" w:cs="Times New Roman"/>
          <w:i/>
          <w:iCs/>
          <w:sz w:val="24"/>
          <w:szCs w:val="24"/>
        </w:rPr>
        <w:t>favoured</w:t>
      </w:r>
      <w:proofErr w:type="spellEnd"/>
      <w:r w:rsidR="006B186D" w:rsidRPr="006E5EA3">
        <w:rPr>
          <w:rFonts w:ascii="Times New Roman" w:hAnsi="Times New Roman" w:cs="Times New Roman"/>
          <w:i/>
          <w:iCs/>
          <w:sz w:val="24"/>
          <w:szCs w:val="24"/>
        </w:rPr>
        <w:t xml:space="preserve"> above all things. </w:t>
      </w:r>
      <w:r w:rsidR="006B186D" w:rsidRPr="006E5EA3">
        <w:rPr>
          <w:rFonts w:ascii="Times New Roman" w:hAnsi="Times New Roman" w:cs="Times New Roman"/>
          <w:sz w:val="24"/>
          <w:szCs w:val="24"/>
        </w:rPr>
        <w:lastRenderedPageBreak/>
        <w:t>The OPD patient is ordinarily treated and allowed to go home. He is not kept overnight unless his wound is likely to infect others.</w:t>
      </w:r>
    </w:p>
    <w:p w14:paraId="4F83D1C7" w14:textId="2773B6D0" w:rsidR="00025820" w:rsidRPr="006E5EA3" w:rsidRDefault="00025820" w:rsidP="00025820">
      <w:pPr>
        <w:jc w:val="both"/>
        <w:rPr>
          <w:rFonts w:ascii="Times New Roman" w:hAnsi="Times New Roman" w:cs="Times New Roman"/>
          <w:i/>
          <w:iCs/>
          <w:sz w:val="24"/>
          <w:szCs w:val="24"/>
        </w:rPr>
      </w:pPr>
      <w:r w:rsidRPr="006E5EA3">
        <w:rPr>
          <w:rFonts w:ascii="Times New Roman" w:hAnsi="Times New Roman" w:cs="Times New Roman"/>
          <w:sz w:val="24"/>
          <w:szCs w:val="24"/>
        </w:rPr>
        <w:t>Slow, however, does not mean “powerless.”</w:t>
      </w:r>
      <w:r w:rsidR="00C41F8A" w:rsidRPr="006E5EA3">
        <w:rPr>
          <w:rFonts w:ascii="Times New Roman" w:hAnsi="Times New Roman" w:cs="Times New Roman"/>
          <w:sz w:val="24"/>
          <w:szCs w:val="24"/>
        </w:rPr>
        <w:t xml:space="preserve"> </w:t>
      </w:r>
      <w:proofErr w:type="spellStart"/>
      <w:r w:rsidR="00C41F8A" w:rsidRPr="006E5EA3">
        <w:rPr>
          <w:rFonts w:ascii="Times New Roman" w:hAnsi="Times New Roman" w:cs="Times New Roman"/>
          <w:i/>
          <w:iCs/>
          <w:sz w:val="24"/>
          <w:szCs w:val="24"/>
        </w:rPr>
        <w:t>Discretio</w:t>
      </w:r>
      <w:proofErr w:type="spellEnd"/>
      <w:r w:rsidR="00C41F8A" w:rsidRPr="006E5EA3">
        <w:rPr>
          <w:rFonts w:ascii="Times New Roman" w:hAnsi="Times New Roman" w:cs="Times New Roman"/>
          <w:i/>
          <w:iCs/>
          <w:sz w:val="24"/>
          <w:szCs w:val="24"/>
        </w:rPr>
        <w:t xml:space="preserve"> </w:t>
      </w:r>
      <w:proofErr w:type="spellStart"/>
      <w:r w:rsidR="00C41F8A" w:rsidRPr="006E5EA3">
        <w:rPr>
          <w:rFonts w:ascii="Times New Roman" w:hAnsi="Times New Roman" w:cs="Times New Roman"/>
          <w:i/>
          <w:iCs/>
          <w:sz w:val="24"/>
          <w:szCs w:val="24"/>
        </w:rPr>
        <w:t>est</w:t>
      </w:r>
      <w:proofErr w:type="spellEnd"/>
      <w:r w:rsidR="00C41F8A" w:rsidRPr="006E5EA3">
        <w:rPr>
          <w:rFonts w:ascii="Times New Roman" w:hAnsi="Times New Roman" w:cs="Times New Roman"/>
          <w:i/>
          <w:iCs/>
          <w:sz w:val="24"/>
          <w:szCs w:val="24"/>
        </w:rPr>
        <w:t xml:space="preserve"> </w:t>
      </w:r>
      <w:proofErr w:type="spellStart"/>
      <w:r w:rsidR="00C41F8A" w:rsidRPr="006E5EA3">
        <w:rPr>
          <w:rFonts w:ascii="Times New Roman" w:hAnsi="Times New Roman" w:cs="Times New Roman"/>
          <w:i/>
          <w:iCs/>
          <w:sz w:val="24"/>
          <w:szCs w:val="24"/>
        </w:rPr>
        <w:t>discernere</w:t>
      </w:r>
      <w:proofErr w:type="spellEnd"/>
      <w:r w:rsidR="00C41F8A" w:rsidRPr="006E5EA3">
        <w:rPr>
          <w:rFonts w:ascii="Times New Roman" w:hAnsi="Times New Roman" w:cs="Times New Roman"/>
          <w:i/>
          <w:iCs/>
          <w:sz w:val="24"/>
          <w:szCs w:val="24"/>
        </w:rPr>
        <w:t xml:space="preserve"> per </w:t>
      </w:r>
      <w:proofErr w:type="spellStart"/>
      <w:r w:rsidR="00C41F8A" w:rsidRPr="006E5EA3">
        <w:rPr>
          <w:rFonts w:ascii="Times New Roman" w:hAnsi="Times New Roman" w:cs="Times New Roman"/>
          <w:i/>
          <w:iCs/>
          <w:sz w:val="24"/>
          <w:szCs w:val="24"/>
        </w:rPr>
        <w:t>legem</w:t>
      </w:r>
      <w:proofErr w:type="spellEnd"/>
      <w:r w:rsidR="00C41F8A" w:rsidRPr="006E5EA3">
        <w:rPr>
          <w:rFonts w:ascii="Times New Roman" w:hAnsi="Times New Roman" w:cs="Times New Roman"/>
          <w:i/>
          <w:iCs/>
          <w:sz w:val="24"/>
          <w:szCs w:val="24"/>
        </w:rPr>
        <w:t xml:space="preserve"> quid sit </w:t>
      </w:r>
      <w:proofErr w:type="spellStart"/>
      <w:r w:rsidR="00C41F8A" w:rsidRPr="006E5EA3">
        <w:rPr>
          <w:rFonts w:ascii="Times New Roman" w:hAnsi="Times New Roman" w:cs="Times New Roman"/>
          <w:i/>
          <w:iCs/>
          <w:sz w:val="24"/>
          <w:szCs w:val="24"/>
        </w:rPr>
        <w:t>justum</w:t>
      </w:r>
      <w:proofErr w:type="spellEnd"/>
      <w:r w:rsidR="00C41F8A" w:rsidRPr="006E5EA3">
        <w:rPr>
          <w:rFonts w:ascii="Times New Roman" w:hAnsi="Times New Roman" w:cs="Times New Roman"/>
          <w:sz w:val="24"/>
          <w:szCs w:val="24"/>
        </w:rPr>
        <w:t xml:space="preserve"> – discretion is to discern through law what is just. </w:t>
      </w:r>
    </w:p>
    <w:p w14:paraId="39687455" w14:textId="77777777" w:rsidR="00C41F8A"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A person charged with a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possessing two passports, a one-way ticket to London, and a penchant for intimidating complainants may be justifiably remanded in prison custody. That is not judicial illiteracy. That is judicial fidelity to Section 96. Th</w:t>
      </w:r>
      <w:r w:rsidR="00C41F8A" w:rsidRPr="006E5EA3">
        <w:rPr>
          <w:rFonts w:ascii="Times New Roman" w:hAnsi="Times New Roman" w:cs="Times New Roman"/>
          <w:sz w:val="24"/>
          <w:szCs w:val="24"/>
        </w:rPr>
        <w:t>at is the court reading the measuring tape correctly.</w:t>
      </w:r>
    </w:p>
    <w:p w14:paraId="0F13A26D" w14:textId="291860C7" w:rsidR="00025820" w:rsidRPr="006E5EA3" w:rsidRDefault="00C41F8A" w:rsidP="00025820">
      <w:pPr>
        <w:jc w:val="both"/>
        <w:rPr>
          <w:rFonts w:ascii="Times New Roman" w:hAnsi="Times New Roman" w:cs="Times New Roman"/>
          <w:sz w:val="24"/>
          <w:szCs w:val="24"/>
        </w:rPr>
      </w:pPr>
      <w:r w:rsidRPr="006E5EA3">
        <w:rPr>
          <w:rFonts w:ascii="Times New Roman" w:hAnsi="Times New Roman" w:cs="Times New Roman"/>
          <w:sz w:val="24"/>
          <w:szCs w:val="24"/>
        </w:rPr>
        <w:t>Th</w:t>
      </w:r>
      <w:r w:rsidR="00025820" w:rsidRPr="006E5EA3">
        <w:rPr>
          <w:rFonts w:ascii="Times New Roman" w:hAnsi="Times New Roman" w:cs="Times New Roman"/>
          <w:sz w:val="24"/>
          <w:szCs w:val="24"/>
        </w:rPr>
        <w:t xml:space="preserve">e court is not bereft of jurisdiction to remand a person charged with a </w:t>
      </w:r>
      <w:proofErr w:type="spellStart"/>
      <w:r w:rsidR="00025820" w:rsidRPr="006E5EA3">
        <w:rPr>
          <w:rFonts w:ascii="Times New Roman" w:hAnsi="Times New Roman" w:cs="Times New Roman"/>
          <w:sz w:val="24"/>
          <w:szCs w:val="24"/>
        </w:rPr>
        <w:t>misdemeanour</w:t>
      </w:r>
      <w:proofErr w:type="spellEnd"/>
      <w:r w:rsidR="00025820" w:rsidRPr="006E5EA3">
        <w:rPr>
          <w:rFonts w:ascii="Times New Roman" w:hAnsi="Times New Roman" w:cs="Times New Roman"/>
          <w:sz w:val="24"/>
          <w:szCs w:val="24"/>
        </w:rPr>
        <w:t xml:space="preserve"> where the Section 96</w:t>
      </w:r>
      <w:r w:rsidRPr="006E5EA3">
        <w:rPr>
          <w:rFonts w:ascii="Times New Roman" w:hAnsi="Times New Roman" w:cs="Times New Roman"/>
          <w:sz w:val="24"/>
          <w:szCs w:val="24"/>
        </w:rPr>
        <w:t xml:space="preserve"> of Act 30</w:t>
      </w:r>
      <w:r w:rsidR="00025820" w:rsidRPr="006E5EA3">
        <w:rPr>
          <w:rFonts w:ascii="Times New Roman" w:hAnsi="Times New Roman" w:cs="Times New Roman"/>
          <w:sz w:val="24"/>
          <w:szCs w:val="24"/>
        </w:rPr>
        <w:t xml:space="preserve"> factors militate against bail.</w:t>
      </w:r>
      <w:r w:rsidRPr="006E5EA3">
        <w:rPr>
          <w:rFonts w:ascii="Times New Roman" w:hAnsi="Times New Roman" w:cs="Times New Roman"/>
          <w:sz w:val="24"/>
          <w:szCs w:val="24"/>
        </w:rPr>
        <w:t xml:space="preserve"> To construe otherwise is to turn discretion into compulsion and the measuring tape into a handcuff on the judge himself.</w:t>
      </w:r>
    </w:p>
    <w:p w14:paraId="7F4AEEFC" w14:textId="77777777" w:rsidR="00025820" w:rsidRPr="006E5EA3" w:rsidRDefault="00025820" w:rsidP="00025820">
      <w:pPr>
        <w:jc w:val="both"/>
        <w:rPr>
          <w:rFonts w:ascii="Times New Roman" w:hAnsi="Times New Roman" w:cs="Times New Roman"/>
          <w:sz w:val="24"/>
          <w:szCs w:val="24"/>
        </w:rPr>
      </w:pPr>
    </w:p>
    <w:p w14:paraId="78BF2D02" w14:textId="3667389F"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 xml:space="preserve">5. Community Service Act, 2026 (Act 1175) - Four Gates, Not </w:t>
      </w:r>
      <w:r w:rsidR="00EA667B" w:rsidRPr="006E5EA3">
        <w:rPr>
          <w:rFonts w:ascii="Times New Roman" w:hAnsi="Times New Roman" w:cs="Times New Roman"/>
          <w:b/>
          <w:bCs/>
          <w:sz w:val="24"/>
          <w:szCs w:val="24"/>
        </w:rPr>
        <w:t>a</w:t>
      </w:r>
      <w:r w:rsidRPr="006E5EA3">
        <w:rPr>
          <w:rFonts w:ascii="Times New Roman" w:hAnsi="Times New Roman" w:cs="Times New Roman"/>
          <w:b/>
          <w:bCs/>
          <w:sz w:val="24"/>
          <w:szCs w:val="24"/>
        </w:rPr>
        <w:t>n Open Door</w:t>
      </w:r>
    </w:p>
    <w:p w14:paraId="6D1C3327" w14:textId="5F516B52"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The current refrain is that Act 1175 makes community service automatic for all </w:t>
      </w:r>
      <w:proofErr w:type="spellStart"/>
      <w:r w:rsidRPr="006E5EA3">
        <w:rPr>
          <w:rFonts w:ascii="Times New Roman" w:hAnsi="Times New Roman" w:cs="Times New Roman"/>
          <w:sz w:val="24"/>
          <w:szCs w:val="24"/>
        </w:rPr>
        <w:t>misdemeanours</w:t>
      </w:r>
      <w:proofErr w:type="spellEnd"/>
      <w:r w:rsidRPr="006E5EA3">
        <w:rPr>
          <w:rFonts w:ascii="Times New Roman" w:hAnsi="Times New Roman" w:cs="Times New Roman"/>
          <w:sz w:val="24"/>
          <w:szCs w:val="24"/>
        </w:rPr>
        <w:t>. Act 1175 itself says otherwise.</w:t>
      </w:r>
      <w:r w:rsidR="00C41F8A" w:rsidRPr="006E5EA3">
        <w:rPr>
          <w:rFonts w:ascii="Times New Roman" w:hAnsi="Times New Roman" w:cs="Times New Roman"/>
          <w:sz w:val="24"/>
          <w:szCs w:val="24"/>
        </w:rPr>
        <w:t xml:space="preserve"> </w:t>
      </w:r>
    </w:p>
    <w:p w14:paraId="518F15F5" w14:textId="77777777" w:rsidR="00C41F8A" w:rsidRPr="006E5EA3" w:rsidRDefault="00C41F8A" w:rsidP="00025820">
      <w:pPr>
        <w:jc w:val="both"/>
        <w:rPr>
          <w:rFonts w:ascii="Times New Roman" w:hAnsi="Times New Roman" w:cs="Times New Roman"/>
          <w:sz w:val="24"/>
          <w:szCs w:val="24"/>
        </w:rPr>
      </w:pPr>
    </w:p>
    <w:p w14:paraId="6DE363A4" w14:textId="530F83CC"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Gate 1 - Discretion and Ceiling</w:t>
      </w:r>
      <w:r w:rsidR="00EA667B" w:rsidRPr="006E5EA3">
        <w:rPr>
          <w:rFonts w:ascii="Times New Roman" w:hAnsi="Times New Roman" w:cs="Times New Roman"/>
          <w:b/>
          <w:bCs/>
          <w:sz w:val="24"/>
          <w:szCs w:val="24"/>
        </w:rPr>
        <w:t xml:space="preserve"> -</w:t>
      </w:r>
      <w:r w:rsidRPr="006E5EA3">
        <w:rPr>
          <w:rFonts w:ascii="Times New Roman" w:hAnsi="Times New Roman" w:cs="Times New Roman"/>
          <w:b/>
          <w:bCs/>
          <w:sz w:val="24"/>
          <w:szCs w:val="24"/>
        </w:rPr>
        <w:t xml:space="preserve"> Sections 40 and 41(1)</w:t>
      </w:r>
    </w:p>
    <w:p w14:paraId="477269D0"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t>Section 40</w:t>
      </w:r>
      <w:r w:rsidRPr="006E5EA3">
        <w:rPr>
          <w:rFonts w:ascii="Times New Roman" w:hAnsi="Times New Roman" w:cs="Times New Roman"/>
          <w:sz w:val="24"/>
          <w:szCs w:val="24"/>
        </w:rPr>
        <w:t>: "</w:t>
      </w:r>
      <w:r w:rsidRPr="006E5EA3">
        <w:rPr>
          <w:rFonts w:ascii="Times New Roman" w:hAnsi="Times New Roman" w:cs="Times New Roman"/>
          <w:i/>
          <w:iCs/>
          <w:sz w:val="24"/>
          <w:szCs w:val="24"/>
        </w:rPr>
        <w:t xml:space="preserve">Where a court convicts an accused person for the commission of </w:t>
      </w:r>
      <w:proofErr w:type="spellStart"/>
      <w:r w:rsidRPr="006E5EA3">
        <w:rPr>
          <w:rFonts w:ascii="Times New Roman" w:hAnsi="Times New Roman" w:cs="Times New Roman"/>
          <w:i/>
          <w:iCs/>
          <w:sz w:val="24"/>
          <w:szCs w:val="24"/>
        </w:rPr>
        <w:t>misdemeanour</w:t>
      </w:r>
      <w:proofErr w:type="spellEnd"/>
      <w:r w:rsidRPr="006E5EA3">
        <w:rPr>
          <w:rFonts w:ascii="Times New Roman" w:hAnsi="Times New Roman" w:cs="Times New Roman"/>
          <w:i/>
          <w:iCs/>
          <w:sz w:val="24"/>
          <w:szCs w:val="24"/>
        </w:rPr>
        <w:t xml:space="preserve"> or any other offence specified in section 41, the court </w:t>
      </w:r>
      <w:r w:rsidRPr="006E5EA3">
        <w:rPr>
          <w:rFonts w:ascii="Times New Roman" w:hAnsi="Times New Roman" w:cs="Times New Roman"/>
          <w:b/>
          <w:bCs/>
          <w:i/>
          <w:iCs/>
          <w:sz w:val="24"/>
          <w:szCs w:val="24"/>
        </w:rPr>
        <w:t>may</w:t>
      </w:r>
      <w:r w:rsidRPr="006E5EA3">
        <w:rPr>
          <w:rFonts w:ascii="Times New Roman" w:hAnsi="Times New Roman" w:cs="Times New Roman"/>
          <w:i/>
          <w:iCs/>
          <w:sz w:val="24"/>
          <w:szCs w:val="24"/>
        </w:rPr>
        <w:t xml:space="preserve">, in passing sentence, grant </w:t>
      </w:r>
      <w:r w:rsidRPr="006E5EA3">
        <w:rPr>
          <w:rFonts w:ascii="Times New Roman" w:hAnsi="Times New Roman" w:cs="Times New Roman"/>
          <w:b/>
          <w:bCs/>
          <w:i/>
          <w:iCs/>
          <w:sz w:val="24"/>
          <w:szCs w:val="24"/>
        </w:rPr>
        <w:t>the option</w:t>
      </w:r>
      <w:r w:rsidRPr="006E5EA3">
        <w:rPr>
          <w:rFonts w:ascii="Times New Roman" w:hAnsi="Times New Roman" w:cs="Times New Roman"/>
          <w:i/>
          <w:iCs/>
          <w:sz w:val="24"/>
          <w:szCs w:val="24"/>
        </w:rPr>
        <w:t xml:space="preserve"> of the performance of community service by the convicted person as an alternative punishment</w:t>
      </w:r>
      <w:r w:rsidRPr="006E5EA3">
        <w:rPr>
          <w:rFonts w:ascii="Times New Roman" w:hAnsi="Times New Roman" w:cs="Times New Roman"/>
          <w:sz w:val="24"/>
          <w:szCs w:val="24"/>
        </w:rPr>
        <w:t>."</w:t>
      </w:r>
    </w:p>
    <w:p w14:paraId="0B52254F"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t>Section 41(1)</w:t>
      </w:r>
      <w:r w:rsidRPr="006E5EA3">
        <w:rPr>
          <w:rFonts w:ascii="Times New Roman" w:hAnsi="Times New Roman" w:cs="Times New Roman"/>
          <w:sz w:val="24"/>
          <w:szCs w:val="24"/>
        </w:rPr>
        <w:t xml:space="preserve">: </w:t>
      </w:r>
      <w:r w:rsidRPr="006E5EA3">
        <w:rPr>
          <w:rFonts w:ascii="Times New Roman" w:hAnsi="Times New Roman" w:cs="Times New Roman"/>
          <w:i/>
          <w:iCs/>
          <w:sz w:val="24"/>
          <w:szCs w:val="24"/>
        </w:rPr>
        <w:t xml:space="preserve">"A community service order made under section 46 applies to an offence punishable by a term of </w:t>
      </w:r>
      <w:r w:rsidRPr="006E5EA3">
        <w:rPr>
          <w:rFonts w:ascii="Times New Roman" w:hAnsi="Times New Roman" w:cs="Times New Roman"/>
          <w:b/>
          <w:bCs/>
          <w:i/>
          <w:iCs/>
          <w:sz w:val="24"/>
          <w:szCs w:val="24"/>
        </w:rPr>
        <w:t>imprisonment of not more than three years</w:t>
      </w:r>
      <w:r w:rsidRPr="006E5EA3">
        <w:rPr>
          <w:rFonts w:ascii="Times New Roman" w:hAnsi="Times New Roman" w:cs="Times New Roman"/>
          <w:i/>
          <w:iCs/>
          <w:sz w:val="24"/>
          <w:szCs w:val="24"/>
        </w:rPr>
        <w:t xml:space="preserve"> with or without the option of a fine</w:t>
      </w:r>
      <w:r w:rsidRPr="006E5EA3">
        <w:rPr>
          <w:rFonts w:ascii="Times New Roman" w:hAnsi="Times New Roman" w:cs="Times New Roman"/>
          <w:sz w:val="24"/>
          <w:szCs w:val="24"/>
        </w:rPr>
        <w:t>."</w:t>
      </w:r>
    </w:p>
    <w:p w14:paraId="3DCAC22E" w14:textId="4E239B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t>Section 41(2)</w:t>
      </w:r>
      <w:r w:rsidRPr="006E5EA3">
        <w:rPr>
          <w:rFonts w:ascii="Times New Roman" w:hAnsi="Times New Roman" w:cs="Times New Roman"/>
          <w:sz w:val="24"/>
          <w:szCs w:val="24"/>
        </w:rPr>
        <w:t xml:space="preserve"> then clarifies that for purposes of Section 41(1), it does not matter whether the creating enactment says (a) </w:t>
      </w:r>
      <w:r w:rsidR="00EA667B" w:rsidRPr="006E5EA3">
        <w:rPr>
          <w:rFonts w:ascii="Times New Roman" w:hAnsi="Times New Roman" w:cs="Times New Roman"/>
          <w:sz w:val="24"/>
          <w:szCs w:val="24"/>
        </w:rPr>
        <w:t xml:space="preserve">a </w:t>
      </w:r>
      <w:r w:rsidRPr="006E5EA3">
        <w:rPr>
          <w:rFonts w:ascii="Times New Roman" w:hAnsi="Times New Roman" w:cs="Times New Roman"/>
          <w:sz w:val="24"/>
          <w:szCs w:val="24"/>
        </w:rPr>
        <w:t>fine only</w:t>
      </w:r>
      <w:r w:rsidR="00EA667B" w:rsidRPr="006E5EA3">
        <w:rPr>
          <w:rFonts w:ascii="Times New Roman" w:hAnsi="Times New Roman" w:cs="Times New Roman"/>
          <w:sz w:val="24"/>
          <w:szCs w:val="24"/>
        </w:rPr>
        <w:t>,</w:t>
      </w:r>
      <w:r w:rsidRPr="006E5EA3">
        <w:rPr>
          <w:rFonts w:ascii="Times New Roman" w:hAnsi="Times New Roman" w:cs="Times New Roman"/>
          <w:sz w:val="24"/>
          <w:szCs w:val="24"/>
        </w:rPr>
        <w:t xml:space="preserve"> (b) imprisonment only</w:t>
      </w:r>
      <w:r w:rsidR="00EA667B" w:rsidRPr="006E5EA3">
        <w:rPr>
          <w:rFonts w:ascii="Times New Roman" w:hAnsi="Times New Roman" w:cs="Times New Roman"/>
          <w:sz w:val="24"/>
          <w:szCs w:val="24"/>
        </w:rPr>
        <w:t>,</w:t>
      </w:r>
      <w:r w:rsidRPr="006E5EA3">
        <w:rPr>
          <w:rFonts w:ascii="Times New Roman" w:hAnsi="Times New Roman" w:cs="Times New Roman"/>
          <w:sz w:val="24"/>
          <w:szCs w:val="24"/>
        </w:rPr>
        <w:t xml:space="preserve"> (c) </w:t>
      </w:r>
      <w:r w:rsidR="00EA667B" w:rsidRPr="006E5EA3">
        <w:rPr>
          <w:rFonts w:ascii="Times New Roman" w:hAnsi="Times New Roman" w:cs="Times New Roman"/>
          <w:sz w:val="24"/>
          <w:szCs w:val="24"/>
        </w:rPr>
        <w:t xml:space="preserve">a </w:t>
      </w:r>
      <w:r w:rsidRPr="006E5EA3">
        <w:rPr>
          <w:rFonts w:ascii="Times New Roman" w:hAnsi="Times New Roman" w:cs="Times New Roman"/>
          <w:sz w:val="24"/>
          <w:szCs w:val="24"/>
        </w:rPr>
        <w:t xml:space="preserve">fine with </w:t>
      </w:r>
      <w:r w:rsidR="00EA667B" w:rsidRPr="006E5EA3">
        <w:rPr>
          <w:rFonts w:ascii="Times New Roman" w:hAnsi="Times New Roman" w:cs="Times New Roman"/>
          <w:sz w:val="24"/>
          <w:szCs w:val="24"/>
        </w:rPr>
        <w:t xml:space="preserve">the </w:t>
      </w:r>
      <w:r w:rsidRPr="006E5EA3">
        <w:rPr>
          <w:rFonts w:ascii="Times New Roman" w:hAnsi="Times New Roman" w:cs="Times New Roman"/>
          <w:sz w:val="24"/>
          <w:szCs w:val="24"/>
        </w:rPr>
        <w:t xml:space="preserve">option of imprisonment or (d) </w:t>
      </w:r>
      <w:r w:rsidR="00EA667B" w:rsidRPr="006E5EA3">
        <w:rPr>
          <w:rFonts w:ascii="Times New Roman" w:hAnsi="Times New Roman" w:cs="Times New Roman"/>
          <w:sz w:val="24"/>
          <w:szCs w:val="24"/>
        </w:rPr>
        <w:t xml:space="preserve">a </w:t>
      </w:r>
      <w:r w:rsidRPr="006E5EA3">
        <w:rPr>
          <w:rFonts w:ascii="Times New Roman" w:hAnsi="Times New Roman" w:cs="Times New Roman"/>
          <w:sz w:val="24"/>
          <w:szCs w:val="24"/>
        </w:rPr>
        <w:t>fine and imprisonment. The form is irrelevant</w:t>
      </w:r>
      <w:r w:rsidR="00EA667B" w:rsidRPr="006E5EA3">
        <w:rPr>
          <w:rFonts w:ascii="Times New Roman" w:hAnsi="Times New Roman" w:cs="Times New Roman"/>
          <w:sz w:val="24"/>
          <w:szCs w:val="24"/>
        </w:rPr>
        <w:t>;</w:t>
      </w:r>
      <w:r w:rsidRPr="006E5EA3">
        <w:rPr>
          <w:rFonts w:ascii="Times New Roman" w:hAnsi="Times New Roman" w:cs="Times New Roman"/>
          <w:sz w:val="24"/>
          <w:szCs w:val="24"/>
        </w:rPr>
        <w:t xml:space="preserve"> the ceiling of</w:t>
      </w:r>
      <w:r w:rsidR="003D0114" w:rsidRPr="006E5EA3">
        <w:rPr>
          <w:rFonts w:ascii="Times New Roman" w:hAnsi="Times New Roman" w:cs="Times New Roman"/>
          <w:sz w:val="24"/>
          <w:szCs w:val="24"/>
        </w:rPr>
        <w:t xml:space="preserve"> three (3) </w:t>
      </w:r>
      <w:r w:rsidRPr="006E5EA3">
        <w:rPr>
          <w:rFonts w:ascii="Times New Roman" w:hAnsi="Times New Roman" w:cs="Times New Roman"/>
          <w:sz w:val="24"/>
          <w:szCs w:val="24"/>
        </w:rPr>
        <w:t>years is decisive.</w:t>
      </w:r>
    </w:p>
    <w:p w14:paraId="268839D3" w14:textId="21452854"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If your offence is one of the Section 296(5) 25-year offences - whether </w:t>
      </w:r>
      <w:r w:rsidR="00EA667B" w:rsidRPr="006E5EA3">
        <w:rPr>
          <w:rFonts w:ascii="Times New Roman" w:hAnsi="Times New Roman" w:cs="Times New Roman"/>
          <w:sz w:val="24"/>
          <w:szCs w:val="24"/>
        </w:rPr>
        <w:t xml:space="preserve">a </w:t>
      </w:r>
      <w:proofErr w:type="gramStart"/>
      <w:r w:rsidRPr="006E5EA3">
        <w:rPr>
          <w:rFonts w:ascii="Times New Roman" w:hAnsi="Times New Roman" w:cs="Times New Roman"/>
          <w:sz w:val="24"/>
          <w:szCs w:val="24"/>
        </w:rPr>
        <w:t>second degree</w:t>
      </w:r>
      <w:proofErr w:type="gramEnd"/>
      <w:r w:rsidRPr="006E5EA3">
        <w:rPr>
          <w:rFonts w:ascii="Times New Roman" w:hAnsi="Times New Roman" w:cs="Times New Roman"/>
          <w:sz w:val="24"/>
          <w:szCs w:val="24"/>
        </w:rPr>
        <w:t xml:space="preserve"> felony or </w:t>
      </w:r>
      <w:r w:rsidR="00EA667B" w:rsidRPr="006E5EA3">
        <w:rPr>
          <w:rFonts w:ascii="Times New Roman" w:hAnsi="Times New Roman" w:cs="Times New Roman"/>
          <w:sz w:val="24"/>
          <w:szCs w:val="24"/>
        </w:rPr>
        <w:t xml:space="preserve">a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under </w:t>
      </w:r>
      <w:r w:rsidR="00EA667B" w:rsidRPr="006E5EA3">
        <w:rPr>
          <w:rFonts w:ascii="Times New Roman" w:hAnsi="Times New Roman" w:cs="Times New Roman"/>
          <w:sz w:val="24"/>
          <w:szCs w:val="24"/>
        </w:rPr>
        <w:t xml:space="preserve">Sections 145, 154, 165, </w:t>
      </w:r>
      <w:r w:rsidRPr="006E5EA3">
        <w:rPr>
          <w:rFonts w:ascii="Times New Roman" w:hAnsi="Times New Roman" w:cs="Times New Roman"/>
          <w:sz w:val="24"/>
          <w:szCs w:val="24"/>
        </w:rPr>
        <w:t>239, 252, 253, 260 - you cannot pass Gate 1.</w:t>
      </w:r>
    </w:p>
    <w:p w14:paraId="6D6914B8" w14:textId="463EDCD2"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The operative word is "may" </w:t>
      </w:r>
      <w:r w:rsidR="003677ED" w:rsidRPr="006E5EA3">
        <w:rPr>
          <w:rFonts w:ascii="Times New Roman" w:hAnsi="Times New Roman" w:cs="Times New Roman"/>
          <w:sz w:val="24"/>
          <w:szCs w:val="24"/>
        </w:rPr>
        <w:t>is</w:t>
      </w:r>
      <w:r w:rsidRPr="006E5EA3">
        <w:rPr>
          <w:rFonts w:ascii="Times New Roman" w:hAnsi="Times New Roman" w:cs="Times New Roman"/>
          <w:sz w:val="24"/>
          <w:szCs w:val="24"/>
        </w:rPr>
        <w:t xml:space="preserve"> permissive, not </w:t>
      </w:r>
      <w:r w:rsidR="00EA667B" w:rsidRPr="006E5EA3">
        <w:rPr>
          <w:rFonts w:ascii="Times New Roman" w:hAnsi="Times New Roman" w:cs="Times New Roman"/>
          <w:sz w:val="24"/>
          <w:szCs w:val="24"/>
        </w:rPr>
        <w:t>mandatory</w:t>
      </w:r>
      <w:r w:rsidRPr="006E5EA3">
        <w:rPr>
          <w:rFonts w:ascii="Times New Roman" w:hAnsi="Times New Roman" w:cs="Times New Roman"/>
          <w:sz w:val="24"/>
          <w:szCs w:val="24"/>
        </w:rPr>
        <w:t>. Parliament chose it advisedly.</w:t>
      </w:r>
    </w:p>
    <w:p w14:paraId="734CD1CC" w14:textId="77777777" w:rsidR="00025820" w:rsidRPr="006E5EA3" w:rsidRDefault="00025820" w:rsidP="00025820">
      <w:pPr>
        <w:jc w:val="both"/>
        <w:rPr>
          <w:rFonts w:ascii="Times New Roman" w:hAnsi="Times New Roman" w:cs="Times New Roman"/>
          <w:sz w:val="24"/>
          <w:szCs w:val="24"/>
        </w:rPr>
      </w:pPr>
    </w:p>
    <w:p w14:paraId="65198228"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Gate 2 - Summary Trial Filter - Section 42</w:t>
      </w:r>
    </w:p>
    <w:p w14:paraId="1EA32CE6"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lastRenderedPageBreak/>
        <w:t>Section 42:</w:t>
      </w:r>
      <w:r w:rsidRPr="006E5EA3">
        <w:rPr>
          <w:rFonts w:ascii="Times New Roman" w:hAnsi="Times New Roman" w:cs="Times New Roman"/>
          <w:sz w:val="24"/>
          <w:szCs w:val="24"/>
        </w:rPr>
        <w:t xml:space="preserve"> "</w:t>
      </w:r>
      <w:r w:rsidRPr="006E5EA3">
        <w:rPr>
          <w:rFonts w:ascii="Times New Roman" w:hAnsi="Times New Roman" w:cs="Times New Roman"/>
          <w:i/>
          <w:iCs/>
          <w:sz w:val="24"/>
          <w:szCs w:val="24"/>
        </w:rPr>
        <w:t>Despite any provision in an enactment, a court shall not make a community service order in respect of an offence that is unsuitable for summary determination in accordance with section 179 of Act 30.</w:t>
      </w:r>
      <w:r w:rsidRPr="006E5EA3">
        <w:rPr>
          <w:rFonts w:ascii="Times New Roman" w:hAnsi="Times New Roman" w:cs="Times New Roman"/>
          <w:sz w:val="24"/>
          <w:szCs w:val="24"/>
        </w:rPr>
        <w:t>"</w:t>
      </w:r>
    </w:p>
    <w:p w14:paraId="55AD89C2"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Gate 3 - Structures and 5-Year Rollout - Section 43</w:t>
      </w:r>
    </w:p>
    <w:p w14:paraId="7D8AB74E" w14:textId="0FCD805A"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t>Section 43:</w:t>
      </w:r>
      <w:r w:rsidRPr="006E5EA3">
        <w:rPr>
          <w:rFonts w:ascii="Times New Roman" w:hAnsi="Times New Roman" w:cs="Times New Roman"/>
          <w:sz w:val="24"/>
          <w:szCs w:val="24"/>
        </w:rPr>
        <w:t xml:space="preserve"> The Minister shall, on the advice of the Secretariat, notify the Chief Justice in writing of: (a) districts or communities of the country where arrangements have been made; and (b) </w:t>
      </w:r>
      <w:r w:rsidR="003D435D" w:rsidRPr="006E5EA3">
        <w:rPr>
          <w:rFonts w:ascii="Times New Roman" w:hAnsi="Times New Roman" w:cs="Times New Roman"/>
          <w:sz w:val="24"/>
          <w:szCs w:val="24"/>
        </w:rPr>
        <w:t xml:space="preserve">the </w:t>
      </w:r>
      <w:r w:rsidRPr="006E5EA3">
        <w:rPr>
          <w:rFonts w:ascii="Times New Roman" w:hAnsi="Times New Roman" w:cs="Times New Roman"/>
          <w:sz w:val="24"/>
          <w:szCs w:val="24"/>
        </w:rPr>
        <w:t xml:space="preserve">structures </w:t>
      </w:r>
      <w:r w:rsidR="003D435D" w:rsidRPr="006E5EA3">
        <w:rPr>
          <w:rFonts w:ascii="Times New Roman" w:hAnsi="Times New Roman" w:cs="Times New Roman"/>
          <w:sz w:val="24"/>
          <w:szCs w:val="24"/>
        </w:rPr>
        <w:t xml:space="preserve">that </w:t>
      </w:r>
      <w:r w:rsidRPr="006E5EA3">
        <w:rPr>
          <w:rFonts w:ascii="Times New Roman" w:hAnsi="Times New Roman" w:cs="Times New Roman"/>
          <w:sz w:val="24"/>
          <w:szCs w:val="24"/>
        </w:rPr>
        <w:t>have been put in place for enforcement.</w:t>
      </w:r>
    </w:p>
    <w:p w14:paraId="2312A9E0" w14:textId="77777777" w:rsidR="00025820" w:rsidRPr="006E5EA3" w:rsidRDefault="00025820" w:rsidP="00025820">
      <w:pPr>
        <w:jc w:val="both"/>
        <w:rPr>
          <w:rFonts w:ascii="Times New Roman" w:hAnsi="Times New Roman" w:cs="Times New Roman"/>
          <w:i/>
          <w:iCs/>
          <w:sz w:val="24"/>
          <w:szCs w:val="24"/>
        </w:rPr>
      </w:pPr>
      <w:r w:rsidRPr="006E5EA3">
        <w:rPr>
          <w:rFonts w:ascii="Times New Roman" w:hAnsi="Times New Roman" w:cs="Times New Roman"/>
          <w:i/>
          <w:iCs/>
          <w:sz w:val="24"/>
          <w:szCs w:val="24"/>
        </w:rPr>
        <w:t xml:space="preserve">"(2) The Minister shall implement community service </w:t>
      </w:r>
      <w:proofErr w:type="spellStart"/>
      <w:r w:rsidRPr="006E5EA3">
        <w:rPr>
          <w:rFonts w:ascii="Times New Roman" w:hAnsi="Times New Roman" w:cs="Times New Roman"/>
          <w:i/>
          <w:iCs/>
          <w:sz w:val="24"/>
          <w:szCs w:val="24"/>
        </w:rPr>
        <w:t>programmes</w:t>
      </w:r>
      <w:proofErr w:type="spellEnd"/>
      <w:r w:rsidRPr="006E5EA3">
        <w:rPr>
          <w:rFonts w:ascii="Times New Roman" w:hAnsi="Times New Roman" w:cs="Times New Roman"/>
          <w:i/>
          <w:iCs/>
          <w:sz w:val="24"/>
          <w:szCs w:val="24"/>
        </w:rPr>
        <w:t xml:space="preserve"> in all districts in the country within five years of the coming into force of this Act."</w:t>
      </w:r>
    </w:p>
    <w:p w14:paraId="4046DEDF" w14:textId="77777777" w:rsidR="003677ED" w:rsidRPr="006E5EA3" w:rsidRDefault="003677ED" w:rsidP="00025820">
      <w:pPr>
        <w:jc w:val="both"/>
        <w:rPr>
          <w:rFonts w:ascii="Times New Roman" w:hAnsi="Times New Roman" w:cs="Times New Roman"/>
          <w:sz w:val="24"/>
          <w:szCs w:val="24"/>
        </w:rPr>
      </w:pPr>
    </w:p>
    <w:p w14:paraId="4556CA21" w14:textId="79E0DBDD"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The Act was assented to on 26 August 2026. As at 20 August 2026, the Ministry of Interior was still holding </w:t>
      </w:r>
      <w:proofErr w:type="gramStart"/>
      <w:r w:rsidRPr="006E5EA3">
        <w:rPr>
          <w:rFonts w:ascii="Times New Roman" w:hAnsi="Times New Roman" w:cs="Times New Roman"/>
          <w:sz w:val="24"/>
          <w:szCs w:val="24"/>
        </w:rPr>
        <w:t>stakeholder</w:t>
      </w:r>
      <w:r w:rsidR="003677ED" w:rsidRPr="006E5EA3">
        <w:rPr>
          <w:rFonts w:ascii="Times New Roman" w:hAnsi="Times New Roman" w:cs="Times New Roman"/>
          <w:sz w:val="24"/>
          <w:szCs w:val="24"/>
        </w:rPr>
        <w:t>s</w:t>
      </w:r>
      <w:proofErr w:type="gramEnd"/>
      <w:r w:rsidRPr="006E5EA3">
        <w:rPr>
          <w:rFonts w:ascii="Times New Roman" w:hAnsi="Times New Roman" w:cs="Times New Roman"/>
          <w:sz w:val="24"/>
          <w:szCs w:val="24"/>
        </w:rPr>
        <w:t xml:space="preserve"> consultation on a draft implementation plan. The National Community Service Secretariat, Regional and District organs, District Committees, Supervisors, Rehabilitative Fund, tools and electronic case-tracking system are yet to be established. </w:t>
      </w:r>
      <w:r w:rsidR="003D435D" w:rsidRPr="006E5EA3">
        <w:rPr>
          <w:rFonts w:ascii="Times New Roman" w:hAnsi="Times New Roman" w:cs="Times New Roman"/>
          <w:sz w:val="24"/>
          <w:szCs w:val="24"/>
        </w:rPr>
        <w:t>As at the date of writing, n</w:t>
      </w:r>
      <w:r w:rsidRPr="006E5EA3">
        <w:rPr>
          <w:rFonts w:ascii="Times New Roman" w:hAnsi="Times New Roman" w:cs="Times New Roman"/>
          <w:sz w:val="24"/>
          <w:szCs w:val="24"/>
        </w:rPr>
        <w:t>o notification under Section 43 has been issued. Without it, a judge has no station to send the convict to.</w:t>
      </w:r>
    </w:p>
    <w:p w14:paraId="2D9521EA" w14:textId="21EE0B92" w:rsidR="00025820" w:rsidRPr="006E5EA3" w:rsidRDefault="00B2236B" w:rsidP="00025820">
      <w:pPr>
        <w:jc w:val="both"/>
        <w:rPr>
          <w:rFonts w:ascii="Times New Roman" w:hAnsi="Times New Roman" w:cs="Times New Roman"/>
          <w:sz w:val="24"/>
          <w:szCs w:val="24"/>
        </w:rPr>
      </w:pPr>
      <w:r w:rsidRPr="006E5EA3">
        <w:rPr>
          <w:rFonts w:ascii="Times New Roman" w:hAnsi="Times New Roman" w:cs="Times New Roman"/>
          <w:sz w:val="24"/>
          <w:szCs w:val="24"/>
        </w:rPr>
        <w:t>As our elders say, “</w:t>
      </w:r>
      <w:r w:rsidRPr="006E5EA3">
        <w:rPr>
          <w:rFonts w:ascii="Times New Roman" w:hAnsi="Times New Roman" w:cs="Times New Roman"/>
          <w:i/>
          <w:iCs/>
          <w:sz w:val="24"/>
          <w:szCs w:val="24"/>
        </w:rPr>
        <w:t>You cannot expect a child to fetch water when you have not given him a pot.</w:t>
      </w:r>
      <w:r w:rsidRPr="006E5EA3">
        <w:rPr>
          <w:rFonts w:ascii="Times New Roman" w:hAnsi="Times New Roman" w:cs="Times New Roman"/>
          <w:sz w:val="24"/>
          <w:szCs w:val="24"/>
        </w:rPr>
        <w:t xml:space="preserve">” And in law, </w:t>
      </w:r>
      <w:r w:rsidRPr="006E5EA3">
        <w:rPr>
          <w:rFonts w:ascii="Times New Roman" w:hAnsi="Times New Roman" w:cs="Times New Roman"/>
          <w:i/>
          <w:iCs/>
          <w:sz w:val="24"/>
          <w:szCs w:val="24"/>
        </w:rPr>
        <w:t xml:space="preserve">Lex non </w:t>
      </w:r>
      <w:proofErr w:type="spellStart"/>
      <w:r w:rsidRPr="006E5EA3">
        <w:rPr>
          <w:rFonts w:ascii="Times New Roman" w:hAnsi="Times New Roman" w:cs="Times New Roman"/>
          <w:i/>
          <w:iCs/>
          <w:sz w:val="24"/>
          <w:szCs w:val="24"/>
        </w:rPr>
        <w:t>cogit</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ad</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impossibilia</w:t>
      </w:r>
      <w:proofErr w:type="spellEnd"/>
      <w:r w:rsidRPr="006E5EA3">
        <w:rPr>
          <w:rFonts w:ascii="Times New Roman" w:hAnsi="Times New Roman" w:cs="Times New Roman"/>
          <w:sz w:val="24"/>
          <w:szCs w:val="24"/>
        </w:rPr>
        <w:t xml:space="preserve"> – the law does not compel the impossible.</w:t>
      </w:r>
    </w:p>
    <w:p w14:paraId="3168ACB6" w14:textId="32116488" w:rsidR="00B2236B" w:rsidRPr="006E5EA3" w:rsidRDefault="00B2236B" w:rsidP="00025820">
      <w:pPr>
        <w:jc w:val="both"/>
        <w:rPr>
          <w:rFonts w:ascii="Times New Roman" w:hAnsi="Times New Roman" w:cs="Times New Roman"/>
          <w:sz w:val="24"/>
          <w:szCs w:val="24"/>
        </w:rPr>
      </w:pPr>
      <w:r w:rsidRPr="006E5EA3">
        <w:rPr>
          <w:rFonts w:ascii="Times New Roman" w:hAnsi="Times New Roman" w:cs="Times New Roman"/>
          <w:i/>
          <w:iCs/>
          <w:sz w:val="24"/>
          <w:szCs w:val="24"/>
        </w:rPr>
        <w:t xml:space="preserve">Ubi jus, </w:t>
      </w:r>
      <w:proofErr w:type="spellStart"/>
      <w:r w:rsidRPr="006E5EA3">
        <w:rPr>
          <w:rFonts w:ascii="Times New Roman" w:hAnsi="Times New Roman" w:cs="Times New Roman"/>
          <w:i/>
          <w:iCs/>
          <w:sz w:val="24"/>
          <w:szCs w:val="24"/>
        </w:rPr>
        <w:t>ibi</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remedium</w:t>
      </w:r>
      <w:proofErr w:type="spellEnd"/>
      <w:r w:rsidRPr="006E5EA3">
        <w:rPr>
          <w:rFonts w:ascii="Times New Roman" w:hAnsi="Times New Roman" w:cs="Times New Roman"/>
          <w:sz w:val="24"/>
          <w:szCs w:val="24"/>
        </w:rPr>
        <w:t xml:space="preserve"> must also mean </w:t>
      </w:r>
      <w:r w:rsidRPr="006E5EA3">
        <w:rPr>
          <w:rFonts w:ascii="Times New Roman" w:hAnsi="Times New Roman" w:cs="Times New Roman"/>
          <w:i/>
          <w:iCs/>
          <w:sz w:val="24"/>
          <w:szCs w:val="24"/>
        </w:rPr>
        <w:t xml:space="preserve">Ubi </w:t>
      </w:r>
      <w:proofErr w:type="spellStart"/>
      <w:r w:rsidRPr="006E5EA3">
        <w:rPr>
          <w:rFonts w:ascii="Times New Roman" w:hAnsi="Times New Roman" w:cs="Times New Roman"/>
          <w:i/>
          <w:iCs/>
          <w:sz w:val="24"/>
          <w:szCs w:val="24"/>
        </w:rPr>
        <w:t>remedium</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ibi</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structura</w:t>
      </w:r>
      <w:proofErr w:type="spellEnd"/>
      <w:r w:rsidRPr="006E5EA3">
        <w:rPr>
          <w:rFonts w:ascii="Times New Roman" w:hAnsi="Times New Roman" w:cs="Times New Roman"/>
          <w:sz w:val="24"/>
          <w:szCs w:val="24"/>
        </w:rPr>
        <w:t xml:space="preserve"> – where there is a remedy, there must be a structure for the remedy. The OPD may have been told to prescribe the new drug, but the dispensary is empty. Until the Section 43 notification arrives, the court is not left without medicine. A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remains punishable by imprisonment or a fine or both, the old faithful prescription of the OPD. What the court cannot do today is to prescribe community service where the pharmacy for it has not been stocked.</w:t>
      </w:r>
    </w:p>
    <w:p w14:paraId="604A795D" w14:textId="77777777" w:rsidR="00F6757E" w:rsidRPr="006E5EA3" w:rsidRDefault="00F6757E" w:rsidP="00025820">
      <w:pPr>
        <w:jc w:val="both"/>
        <w:rPr>
          <w:rFonts w:ascii="Times New Roman" w:hAnsi="Times New Roman" w:cs="Times New Roman"/>
          <w:sz w:val="24"/>
          <w:szCs w:val="24"/>
        </w:rPr>
      </w:pPr>
    </w:p>
    <w:p w14:paraId="4D42E440" w14:textId="443E9F0E"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Gate 4 - Conditions Must Be Met First - Sections 44, 45 and 46(1)</w:t>
      </w:r>
    </w:p>
    <w:p w14:paraId="1A3B47B7" w14:textId="3ACC8AC8"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Even where structures exist</w:t>
      </w:r>
      <w:r w:rsidR="00F6757E" w:rsidRPr="006E5EA3">
        <w:rPr>
          <w:rFonts w:ascii="Times New Roman" w:hAnsi="Times New Roman" w:cs="Times New Roman"/>
          <w:sz w:val="24"/>
          <w:szCs w:val="24"/>
        </w:rPr>
        <w:t>, the new drug is not administered like paracetamol. It requires diagnosis.</w:t>
      </w:r>
    </w:p>
    <w:p w14:paraId="6F3AF080" w14:textId="3FE8396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t xml:space="preserve">Section 44 </w:t>
      </w:r>
      <w:r w:rsidRPr="006E5EA3">
        <w:rPr>
          <w:rFonts w:ascii="Times New Roman" w:hAnsi="Times New Roman" w:cs="Times New Roman"/>
          <w:sz w:val="24"/>
          <w:szCs w:val="24"/>
        </w:rPr>
        <w:t xml:space="preserve">- </w:t>
      </w:r>
      <w:r w:rsidRPr="006E5EA3">
        <w:rPr>
          <w:rFonts w:ascii="Times New Roman" w:hAnsi="Times New Roman" w:cs="Times New Roman"/>
          <w:b/>
          <w:bCs/>
          <w:sz w:val="24"/>
          <w:szCs w:val="24"/>
        </w:rPr>
        <w:t xml:space="preserve">Social </w:t>
      </w:r>
      <w:r w:rsidR="00F6757E" w:rsidRPr="006E5EA3">
        <w:rPr>
          <w:rFonts w:ascii="Times New Roman" w:hAnsi="Times New Roman" w:cs="Times New Roman"/>
          <w:b/>
          <w:bCs/>
          <w:sz w:val="24"/>
          <w:szCs w:val="24"/>
        </w:rPr>
        <w:t>E</w:t>
      </w:r>
      <w:r w:rsidRPr="006E5EA3">
        <w:rPr>
          <w:rFonts w:ascii="Times New Roman" w:hAnsi="Times New Roman" w:cs="Times New Roman"/>
          <w:b/>
          <w:bCs/>
          <w:sz w:val="24"/>
          <w:szCs w:val="24"/>
        </w:rPr>
        <w:t xml:space="preserve">nquiry </w:t>
      </w:r>
      <w:r w:rsidR="00F6757E" w:rsidRPr="006E5EA3">
        <w:rPr>
          <w:rFonts w:ascii="Times New Roman" w:hAnsi="Times New Roman" w:cs="Times New Roman"/>
          <w:b/>
          <w:bCs/>
          <w:sz w:val="24"/>
          <w:szCs w:val="24"/>
        </w:rPr>
        <w:t>R</w:t>
      </w:r>
      <w:r w:rsidRPr="006E5EA3">
        <w:rPr>
          <w:rFonts w:ascii="Times New Roman" w:hAnsi="Times New Roman" w:cs="Times New Roman"/>
          <w:b/>
          <w:bCs/>
          <w:sz w:val="24"/>
          <w:szCs w:val="24"/>
        </w:rPr>
        <w:t>eport (mandatory):</w:t>
      </w:r>
      <w:r w:rsidRPr="006E5EA3">
        <w:rPr>
          <w:rFonts w:ascii="Times New Roman" w:hAnsi="Times New Roman" w:cs="Times New Roman"/>
          <w:sz w:val="24"/>
          <w:szCs w:val="24"/>
        </w:rPr>
        <w:t xml:space="preserve"> Where a court determines that a community service order should be made under Section 46, it shall, before making the order, direct a community service officer to conduct enquiry into:</w:t>
      </w:r>
    </w:p>
    <w:p w14:paraId="4329411B" w14:textId="4B4D1FB7" w:rsidR="00025820" w:rsidRPr="006E5EA3" w:rsidRDefault="003D435D" w:rsidP="00025820">
      <w:pPr>
        <w:pStyle w:val="ListParagraph"/>
        <w:numPr>
          <w:ilvl w:val="0"/>
          <w:numId w:val="35"/>
        </w:numPr>
        <w:spacing w:after="160" w:line="259" w:lineRule="auto"/>
        <w:jc w:val="both"/>
        <w:rPr>
          <w:rFonts w:ascii="Times New Roman" w:hAnsi="Times New Roman" w:cs="Times New Roman"/>
          <w:sz w:val="24"/>
          <w:szCs w:val="24"/>
        </w:rPr>
      </w:pPr>
      <w:r w:rsidRPr="006E5EA3">
        <w:rPr>
          <w:rFonts w:ascii="Times New Roman" w:hAnsi="Times New Roman" w:cs="Times New Roman"/>
          <w:sz w:val="24"/>
          <w:szCs w:val="24"/>
        </w:rPr>
        <w:t xml:space="preserve">the </w:t>
      </w:r>
      <w:r w:rsidR="00025820" w:rsidRPr="006E5EA3">
        <w:rPr>
          <w:rFonts w:ascii="Times New Roman" w:hAnsi="Times New Roman" w:cs="Times New Roman"/>
          <w:sz w:val="24"/>
          <w:szCs w:val="24"/>
        </w:rPr>
        <w:t xml:space="preserve">circumstances of </w:t>
      </w:r>
      <w:r w:rsidRPr="006E5EA3">
        <w:rPr>
          <w:rFonts w:ascii="Times New Roman" w:hAnsi="Times New Roman" w:cs="Times New Roman"/>
          <w:sz w:val="24"/>
          <w:szCs w:val="24"/>
        </w:rPr>
        <w:t xml:space="preserve">the </w:t>
      </w:r>
      <w:r w:rsidR="00025820" w:rsidRPr="006E5EA3">
        <w:rPr>
          <w:rFonts w:ascii="Times New Roman" w:hAnsi="Times New Roman" w:cs="Times New Roman"/>
          <w:sz w:val="24"/>
          <w:szCs w:val="24"/>
        </w:rPr>
        <w:t>case;</w:t>
      </w:r>
    </w:p>
    <w:p w14:paraId="20B38426" w14:textId="66217A55" w:rsidR="00025820" w:rsidRPr="006E5EA3" w:rsidRDefault="003D435D" w:rsidP="00025820">
      <w:pPr>
        <w:pStyle w:val="ListParagraph"/>
        <w:numPr>
          <w:ilvl w:val="0"/>
          <w:numId w:val="35"/>
        </w:numPr>
        <w:spacing w:after="160" w:line="259" w:lineRule="auto"/>
        <w:jc w:val="both"/>
        <w:rPr>
          <w:rFonts w:ascii="Times New Roman" w:hAnsi="Times New Roman" w:cs="Times New Roman"/>
          <w:sz w:val="24"/>
          <w:szCs w:val="24"/>
        </w:rPr>
      </w:pPr>
      <w:r w:rsidRPr="006E5EA3">
        <w:rPr>
          <w:rFonts w:ascii="Times New Roman" w:hAnsi="Times New Roman" w:cs="Times New Roman"/>
          <w:sz w:val="24"/>
          <w:szCs w:val="24"/>
        </w:rPr>
        <w:t xml:space="preserve">the </w:t>
      </w:r>
      <w:r w:rsidR="00025820" w:rsidRPr="006E5EA3">
        <w:rPr>
          <w:rFonts w:ascii="Times New Roman" w:hAnsi="Times New Roman" w:cs="Times New Roman"/>
          <w:sz w:val="24"/>
          <w:szCs w:val="24"/>
        </w:rPr>
        <w:t xml:space="preserve">character and antecedents </w:t>
      </w:r>
      <w:r w:rsidRPr="006E5EA3">
        <w:rPr>
          <w:rFonts w:ascii="Times New Roman" w:hAnsi="Times New Roman" w:cs="Times New Roman"/>
          <w:sz w:val="24"/>
          <w:szCs w:val="24"/>
        </w:rPr>
        <w:t xml:space="preserve">of the convicted person </w:t>
      </w:r>
      <w:r w:rsidR="00025820" w:rsidRPr="006E5EA3">
        <w:rPr>
          <w:rFonts w:ascii="Times New Roman" w:hAnsi="Times New Roman" w:cs="Times New Roman"/>
          <w:sz w:val="24"/>
          <w:szCs w:val="24"/>
        </w:rPr>
        <w:t>and</w:t>
      </w:r>
    </w:p>
    <w:p w14:paraId="21E16964" w14:textId="30528459" w:rsidR="00025820" w:rsidRPr="006E5EA3" w:rsidRDefault="003D435D" w:rsidP="00025820">
      <w:pPr>
        <w:pStyle w:val="ListParagraph"/>
        <w:numPr>
          <w:ilvl w:val="0"/>
          <w:numId w:val="35"/>
        </w:numPr>
        <w:spacing w:after="160" w:line="259" w:lineRule="auto"/>
        <w:jc w:val="both"/>
        <w:rPr>
          <w:rFonts w:ascii="Times New Roman" w:hAnsi="Times New Roman" w:cs="Times New Roman"/>
          <w:sz w:val="24"/>
          <w:szCs w:val="24"/>
        </w:rPr>
      </w:pPr>
      <w:r w:rsidRPr="006E5EA3">
        <w:rPr>
          <w:rFonts w:ascii="Times New Roman" w:hAnsi="Times New Roman" w:cs="Times New Roman"/>
          <w:sz w:val="24"/>
          <w:szCs w:val="24"/>
        </w:rPr>
        <w:t xml:space="preserve">the </w:t>
      </w:r>
      <w:r w:rsidR="00025820" w:rsidRPr="006E5EA3">
        <w:rPr>
          <w:rFonts w:ascii="Times New Roman" w:hAnsi="Times New Roman" w:cs="Times New Roman"/>
          <w:sz w:val="24"/>
          <w:szCs w:val="24"/>
        </w:rPr>
        <w:t xml:space="preserve">health status </w:t>
      </w:r>
      <w:r w:rsidRPr="006E5EA3">
        <w:rPr>
          <w:rFonts w:ascii="Times New Roman" w:hAnsi="Times New Roman" w:cs="Times New Roman"/>
          <w:sz w:val="24"/>
          <w:szCs w:val="24"/>
        </w:rPr>
        <w:t xml:space="preserve">of the person, </w:t>
      </w:r>
      <w:r w:rsidR="00025820" w:rsidRPr="006E5EA3">
        <w:rPr>
          <w:rFonts w:ascii="Times New Roman" w:hAnsi="Times New Roman" w:cs="Times New Roman"/>
          <w:sz w:val="24"/>
          <w:szCs w:val="24"/>
        </w:rPr>
        <w:t xml:space="preserve">and report </w:t>
      </w:r>
      <w:r w:rsidRPr="006E5EA3">
        <w:rPr>
          <w:rFonts w:ascii="Times New Roman" w:hAnsi="Times New Roman" w:cs="Times New Roman"/>
          <w:sz w:val="24"/>
          <w:szCs w:val="24"/>
        </w:rPr>
        <w:t>to the court i</w:t>
      </w:r>
      <w:r w:rsidR="00025820" w:rsidRPr="006E5EA3">
        <w:rPr>
          <w:rFonts w:ascii="Times New Roman" w:hAnsi="Times New Roman" w:cs="Times New Roman"/>
          <w:sz w:val="24"/>
          <w:szCs w:val="24"/>
        </w:rPr>
        <w:t>n a prescribed form.</w:t>
      </w:r>
    </w:p>
    <w:p w14:paraId="68732A0E" w14:textId="77777777" w:rsidR="003677ED" w:rsidRPr="006E5EA3" w:rsidRDefault="003677ED" w:rsidP="00025820">
      <w:pPr>
        <w:jc w:val="both"/>
        <w:rPr>
          <w:rFonts w:ascii="Times New Roman" w:hAnsi="Times New Roman" w:cs="Times New Roman"/>
          <w:sz w:val="24"/>
          <w:szCs w:val="24"/>
        </w:rPr>
      </w:pPr>
    </w:p>
    <w:p w14:paraId="41D4DC48" w14:textId="425F98BC" w:rsidR="00D47F40" w:rsidRPr="006E5EA3" w:rsidRDefault="00F6757E" w:rsidP="00025820">
      <w:pPr>
        <w:jc w:val="both"/>
        <w:rPr>
          <w:rFonts w:ascii="Times New Roman" w:hAnsi="Times New Roman" w:cs="Times New Roman"/>
          <w:sz w:val="24"/>
          <w:szCs w:val="24"/>
        </w:rPr>
      </w:pPr>
      <w:r w:rsidRPr="006E5EA3">
        <w:rPr>
          <w:rFonts w:ascii="Times New Roman" w:hAnsi="Times New Roman" w:cs="Times New Roman"/>
          <w:sz w:val="24"/>
          <w:szCs w:val="24"/>
        </w:rPr>
        <w:lastRenderedPageBreak/>
        <w:t xml:space="preserve">This is clinical. The doctor must examine the file before prescribing. The court does not guess; it shall enquire. </w:t>
      </w:r>
      <w:r w:rsidRPr="006E5EA3">
        <w:rPr>
          <w:rFonts w:ascii="Times New Roman" w:hAnsi="Times New Roman" w:cs="Times New Roman"/>
          <w:i/>
          <w:iCs/>
          <w:sz w:val="24"/>
          <w:szCs w:val="24"/>
        </w:rPr>
        <w:t>Audi alteram partem</w:t>
      </w:r>
      <w:r w:rsidRPr="006E5EA3">
        <w:rPr>
          <w:rFonts w:ascii="Times New Roman" w:hAnsi="Times New Roman" w:cs="Times New Roman"/>
          <w:sz w:val="24"/>
          <w:szCs w:val="24"/>
        </w:rPr>
        <w:t xml:space="preserve"> – and </w:t>
      </w:r>
      <w:r w:rsidRPr="006E5EA3">
        <w:rPr>
          <w:rFonts w:ascii="Times New Roman" w:hAnsi="Times New Roman" w:cs="Times New Roman"/>
          <w:i/>
          <w:iCs/>
          <w:sz w:val="24"/>
          <w:szCs w:val="24"/>
        </w:rPr>
        <w:t xml:space="preserve">Audi </w:t>
      </w:r>
      <w:proofErr w:type="spellStart"/>
      <w:r w:rsidRPr="006E5EA3">
        <w:rPr>
          <w:rFonts w:ascii="Times New Roman" w:hAnsi="Times New Roman" w:cs="Times New Roman"/>
          <w:i/>
          <w:iCs/>
          <w:sz w:val="24"/>
          <w:szCs w:val="24"/>
        </w:rPr>
        <w:t>etiam</w:t>
      </w:r>
      <w:proofErr w:type="spellEnd"/>
      <w:r w:rsidRPr="006E5EA3">
        <w:rPr>
          <w:rFonts w:ascii="Times New Roman" w:hAnsi="Times New Roman" w:cs="Times New Roman"/>
          <w:i/>
          <w:iCs/>
          <w:sz w:val="24"/>
          <w:szCs w:val="24"/>
        </w:rPr>
        <w:t xml:space="preserve"> corpus </w:t>
      </w:r>
      <w:r w:rsidRPr="006E5EA3">
        <w:rPr>
          <w:rFonts w:ascii="Times New Roman" w:hAnsi="Times New Roman" w:cs="Times New Roman"/>
          <w:sz w:val="24"/>
          <w:szCs w:val="24"/>
        </w:rPr>
        <w:t>– hear the person, hear the body. Can he sweep? Can he stand? What is his history?</w:t>
      </w:r>
    </w:p>
    <w:p w14:paraId="35C77769" w14:textId="74150D92" w:rsidR="00F6757E" w:rsidRPr="006E5EA3" w:rsidRDefault="00F6757E" w:rsidP="00025820">
      <w:pPr>
        <w:jc w:val="both"/>
        <w:rPr>
          <w:rFonts w:ascii="Times New Roman" w:hAnsi="Times New Roman" w:cs="Times New Roman"/>
          <w:sz w:val="24"/>
          <w:szCs w:val="24"/>
        </w:rPr>
      </w:pPr>
      <w:r w:rsidRPr="006E5EA3">
        <w:rPr>
          <w:rFonts w:ascii="Times New Roman" w:hAnsi="Times New Roman" w:cs="Times New Roman"/>
          <w:sz w:val="24"/>
          <w:szCs w:val="24"/>
        </w:rPr>
        <w:t>A</w:t>
      </w:r>
      <w:r w:rsidR="003677ED" w:rsidRPr="006E5EA3">
        <w:rPr>
          <w:rFonts w:ascii="Times New Roman" w:hAnsi="Times New Roman" w:cs="Times New Roman"/>
          <w:sz w:val="24"/>
          <w:szCs w:val="24"/>
        </w:rPr>
        <w:t>ccording to an African proverb</w:t>
      </w:r>
      <w:r w:rsidRPr="006E5EA3">
        <w:rPr>
          <w:rFonts w:ascii="Times New Roman" w:hAnsi="Times New Roman" w:cs="Times New Roman"/>
          <w:sz w:val="24"/>
          <w:szCs w:val="24"/>
        </w:rPr>
        <w:t>, “</w:t>
      </w:r>
      <w:r w:rsidRPr="006E5EA3">
        <w:rPr>
          <w:rFonts w:ascii="Times New Roman" w:hAnsi="Times New Roman" w:cs="Times New Roman"/>
          <w:i/>
          <w:iCs/>
          <w:sz w:val="24"/>
          <w:szCs w:val="24"/>
        </w:rPr>
        <w:t>You do not shave a man in his absence</w:t>
      </w:r>
      <w:r w:rsidRPr="006E5EA3">
        <w:rPr>
          <w:rFonts w:ascii="Times New Roman" w:hAnsi="Times New Roman" w:cs="Times New Roman"/>
          <w:sz w:val="24"/>
          <w:szCs w:val="24"/>
        </w:rPr>
        <w:t>.” No community service order without a social enquiry report. To do otherwise is to prescribe spectacles without testing the eyes.</w:t>
      </w:r>
    </w:p>
    <w:p w14:paraId="64CFDA3A" w14:textId="77777777" w:rsidR="00F6757E" w:rsidRPr="006E5EA3" w:rsidRDefault="00F6757E" w:rsidP="00025820">
      <w:pPr>
        <w:jc w:val="both"/>
        <w:rPr>
          <w:rFonts w:ascii="Times New Roman" w:hAnsi="Times New Roman" w:cs="Times New Roman"/>
          <w:b/>
          <w:bCs/>
          <w:sz w:val="24"/>
          <w:szCs w:val="24"/>
        </w:rPr>
      </w:pPr>
    </w:p>
    <w:p w14:paraId="7088BCE5" w14:textId="3FB02D8A"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b/>
          <w:bCs/>
          <w:sz w:val="24"/>
          <w:szCs w:val="24"/>
        </w:rPr>
        <w:t>Section 45 - Conditions:</w:t>
      </w:r>
      <w:r w:rsidRPr="006E5EA3">
        <w:rPr>
          <w:rFonts w:ascii="Times New Roman" w:hAnsi="Times New Roman" w:cs="Times New Roman"/>
          <w:sz w:val="24"/>
          <w:szCs w:val="24"/>
        </w:rPr>
        <w:t xml:space="preserve"> The Court shall have regard to:</w:t>
      </w:r>
    </w:p>
    <w:p w14:paraId="48C3959A"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(a) the need to protect the public;</w:t>
      </w:r>
    </w:p>
    <w:p w14:paraId="124F0AE4"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(b) the prevalence of the offence;</w:t>
      </w:r>
    </w:p>
    <w:p w14:paraId="7D618D6A"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(c) the likelihood of reform; </w:t>
      </w:r>
    </w:p>
    <w:p w14:paraId="227B0B61"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(d) previous conviction;</w:t>
      </w:r>
    </w:p>
    <w:p w14:paraId="6570430E"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(e) understanding of the effect; </w:t>
      </w:r>
    </w:p>
    <w:p w14:paraId="1EC9607B"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(f) reparation to the victim;</w:t>
      </w:r>
    </w:p>
    <w:p w14:paraId="2E8713D8" w14:textId="1A5E9932"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(g) </w:t>
      </w:r>
      <w:r w:rsidR="003677ED" w:rsidRPr="006E5EA3">
        <w:rPr>
          <w:rFonts w:ascii="Times New Roman" w:hAnsi="Times New Roman" w:cs="Times New Roman"/>
          <w:sz w:val="24"/>
          <w:szCs w:val="24"/>
        </w:rPr>
        <w:t xml:space="preserve">the </w:t>
      </w:r>
      <w:r w:rsidRPr="006E5EA3">
        <w:rPr>
          <w:rFonts w:ascii="Times New Roman" w:hAnsi="Times New Roman" w:cs="Times New Roman"/>
          <w:sz w:val="24"/>
          <w:szCs w:val="24"/>
        </w:rPr>
        <w:t>surety;</w:t>
      </w:r>
    </w:p>
    <w:p w14:paraId="0F11120C"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(h) the conduct during bail, and </w:t>
      </w:r>
    </w:p>
    <w:p w14:paraId="1CEE2244" w14:textId="2F0B7C9F"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w:t>
      </w:r>
      <w:proofErr w:type="spellStart"/>
      <w:r w:rsidR="003D435D" w:rsidRPr="006E5EA3">
        <w:rPr>
          <w:rFonts w:ascii="Times New Roman" w:hAnsi="Times New Roman" w:cs="Times New Roman"/>
          <w:sz w:val="24"/>
          <w:szCs w:val="24"/>
        </w:rPr>
        <w:t>i</w:t>
      </w:r>
      <w:proofErr w:type="spellEnd"/>
      <w:r w:rsidRPr="006E5EA3">
        <w:rPr>
          <w:rFonts w:ascii="Times New Roman" w:hAnsi="Times New Roman" w:cs="Times New Roman"/>
          <w:sz w:val="24"/>
          <w:szCs w:val="24"/>
        </w:rPr>
        <w:t>) capacity to perform service.</w:t>
      </w:r>
    </w:p>
    <w:p w14:paraId="77D228CE" w14:textId="77777777" w:rsidR="00FF3942" w:rsidRPr="006E5EA3" w:rsidRDefault="00FF3942" w:rsidP="00025820">
      <w:pPr>
        <w:jc w:val="both"/>
        <w:rPr>
          <w:rFonts w:ascii="Times New Roman" w:hAnsi="Times New Roman" w:cs="Times New Roman"/>
          <w:sz w:val="24"/>
          <w:szCs w:val="24"/>
        </w:rPr>
      </w:pPr>
    </w:p>
    <w:p w14:paraId="76A53E40" w14:textId="66B68B8E" w:rsidR="00025820" w:rsidRPr="006E5EA3" w:rsidRDefault="00F6757E" w:rsidP="00025820">
      <w:pPr>
        <w:jc w:val="both"/>
        <w:rPr>
          <w:rFonts w:ascii="Times New Roman" w:hAnsi="Times New Roman" w:cs="Times New Roman"/>
          <w:sz w:val="24"/>
          <w:szCs w:val="24"/>
        </w:rPr>
      </w:pPr>
      <w:r w:rsidRPr="006E5EA3">
        <w:rPr>
          <w:rFonts w:ascii="Times New Roman" w:hAnsi="Times New Roman" w:cs="Times New Roman"/>
          <w:sz w:val="24"/>
          <w:szCs w:val="24"/>
        </w:rPr>
        <w:t>These are the vital signs. Before t</w:t>
      </w:r>
      <w:r w:rsidR="003677ED" w:rsidRPr="006E5EA3">
        <w:rPr>
          <w:rFonts w:ascii="Times New Roman" w:hAnsi="Times New Roman" w:cs="Times New Roman"/>
          <w:sz w:val="24"/>
          <w:szCs w:val="24"/>
        </w:rPr>
        <w:t>h</w:t>
      </w:r>
      <w:r w:rsidRPr="006E5EA3">
        <w:rPr>
          <w:rFonts w:ascii="Times New Roman" w:hAnsi="Times New Roman" w:cs="Times New Roman"/>
          <w:sz w:val="24"/>
          <w:szCs w:val="24"/>
        </w:rPr>
        <w:t>e court writes the prescription for community service, it must take the vital signs of justice.</w:t>
      </w:r>
    </w:p>
    <w:p w14:paraId="3B58D606" w14:textId="77888D06" w:rsidR="00FF3942" w:rsidRPr="006E5EA3" w:rsidRDefault="00F6757E"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Is the public safe if this man sweeps the market instead of sleeping in cells? Is this offence a fever in the district – prevalent, contagious, demanding, deterrence? Is this soul likely to reform, or will he treat the broom as a joke? Has he </w:t>
      </w:r>
      <w:r w:rsidR="00FF3942" w:rsidRPr="006E5EA3">
        <w:rPr>
          <w:rFonts w:ascii="Times New Roman" w:hAnsi="Times New Roman" w:cs="Times New Roman"/>
          <w:sz w:val="24"/>
          <w:szCs w:val="24"/>
        </w:rPr>
        <w:t>been here before – a habitual patient? Does he understand the wound he caused? Has he repaired the victim, or only repaired his own story? Can a surety hold him? How did he behave when the court, in its mercy, g</w:t>
      </w:r>
      <w:r w:rsidR="003677ED" w:rsidRPr="006E5EA3">
        <w:rPr>
          <w:rFonts w:ascii="Times New Roman" w:hAnsi="Times New Roman" w:cs="Times New Roman"/>
          <w:sz w:val="24"/>
          <w:szCs w:val="24"/>
        </w:rPr>
        <w:t>ranted</w:t>
      </w:r>
      <w:r w:rsidR="00FF3942" w:rsidRPr="006E5EA3">
        <w:rPr>
          <w:rFonts w:ascii="Times New Roman" w:hAnsi="Times New Roman" w:cs="Times New Roman"/>
          <w:sz w:val="24"/>
          <w:szCs w:val="24"/>
        </w:rPr>
        <w:t xml:space="preserve"> him bail – did he </w:t>
      </w:r>
      <w:proofErr w:type="spellStart"/>
      <w:r w:rsidR="00FF3942" w:rsidRPr="006E5EA3">
        <w:rPr>
          <w:rFonts w:ascii="Times New Roman" w:hAnsi="Times New Roman" w:cs="Times New Roman"/>
          <w:sz w:val="24"/>
          <w:szCs w:val="24"/>
        </w:rPr>
        <w:t>honour</w:t>
      </w:r>
      <w:proofErr w:type="spellEnd"/>
      <w:r w:rsidR="00FF3942" w:rsidRPr="006E5EA3">
        <w:rPr>
          <w:rFonts w:ascii="Times New Roman" w:hAnsi="Times New Roman" w:cs="Times New Roman"/>
          <w:sz w:val="24"/>
          <w:szCs w:val="24"/>
        </w:rPr>
        <w:t xml:space="preserve"> the prescription or tear it? And finally, can his own body carry the load?</w:t>
      </w:r>
    </w:p>
    <w:p w14:paraId="61D3CFF3" w14:textId="328FC4E1" w:rsidR="00F6757E" w:rsidRPr="006E5EA3" w:rsidRDefault="00FF3942"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This is not a checklist to be ticked with a red pen. It is a judicial scale – </w:t>
      </w:r>
      <w:r w:rsidRPr="006E5EA3">
        <w:rPr>
          <w:rFonts w:ascii="Times New Roman" w:hAnsi="Times New Roman" w:cs="Times New Roman"/>
          <w:i/>
          <w:iCs/>
          <w:sz w:val="24"/>
          <w:szCs w:val="24"/>
        </w:rPr>
        <w:t xml:space="preserve">et </w:t>
      </w:r>
      <w:proofErr w:type="spellStart"/>
      <w:r w:rsidRPr="006E5EA3">
        <w:rPr>
          <w:rFonts w:ascii="Times New Roman" w:hAnsi="Times New Roman" w:cs="Times New Roman"/>
          <w:i/>
          <w:iCs/>
          <w:sz w:val="24"/>
          <w:szCs w:val="24"/>
        </w:rPr>
        <w:t>trutina</w:t>
      </w:r>
      <w:proofErr w:type="spellEnd"/>
      <w:r w:rsidRPr="006E5EA3">
        <w:rPr>
          <w:rFonts w:ascii="Times New Roman" w:hAnsi="Times New Roman" w:cs="Times New Roman"/>
          <w:i/>
          <w:iCs/>
          <w:sz w:val="24"/>
          <w:szCs w:val="24"/>
        </w:rPr>
        <w:t xml:space="preserve">, </w:t>
      </w:r>
      <w:proofErr w:type="spellStart"/>
      <w:r w:rsidRPr="006E5EA3">
        <w:rPr>
          <w:rFonts w:ascii="Times New Roman" w:hAnsi="Times New Roman" w:cs="Times New Roman"/>
          <w:i/>
          <w:iCs/>
          <w:sz w:val="24"/>
          <w:szCs w:val="24"/>
        </w:rPr>
        <w:t>non calamus</w:t>
      </w:r>
      <w:proofErr w:type="spellEnd"/>
      <w:r w:rsidRPr="006E5EA3">
        <w:rPr>
          <w:rFonts w:ascii="Times New Roman" w:hAnsi="Times New Roman" w:cs="Times New Roman"/>
          <w:sz w:val="24"/>
          <w:szCs w:val="24"/>
        </w:rPr>
        <w:t xml:space="preserve"> – a weighing, not merely a writing. The OPD doctor does not prescribe the same drug to the asthmatic and the marathon runner. So too, the court must discern.</w:t>
      </w:r>
    </w:p>
    <w:p w14:paraId="3877D3A1" w14:textId="71AA8888" w:rsidR="00FF3942" w:rsidRPr="006E5EA3" w:rsidRDefault="00FF3942" w:rsidP="00025820">
      <w:pPr>
        <w:jc w:val="both"/>
        <w:rPr>
          <w:rFonts w:ascii="Times New Roman" w:hAnsi="Times New Roman" w:cs="Times New Roman"/>
          <w:sz w:val="24"/>
          <w:szCs w:val="24"/>
        </w:rPr>
      </w:pPr>
      <w:r w:rsidRPr="006E5EA3">
        <w:rPr>
          <w:rFonts w:ascii="Times New Roman" w:hAnsi="Times New Roman" w:cs="Times New Roman"/>
          <w:sz w:val="24"/>
          <w:szCs w:val="24"/>
        </w:rPr>
        <w:t>In the view of our elders, “</w:t>
      </w:r>
      <w:r w:rsidRPr="006E5EA3">
        <w:rPr>
          <w:rFonts w:ascii="Times New Roman" w:hAnsi="Times New Roman" w:cs="Times New Roman"/>
          <w:i/>
          <w:iCs/>
          <w:sz w:val="24"/>
          <w:szCs w:val="24"/>
        </w:rPr>
        <w:t>The one who will be given a load to carry must first be asked whether he has knees.</w:t>
      </w:r>
      <w:r w:rsidRPr="006E5EA3">
        <w:rPr>
          <w:rFonts w:ascii="Times New Roman" w:hAnsi="Times New Roman" w:cs="Times New Roman"/>
          <w:sz w:val="24"/>
          <w:szCs w:val="24"/>
        </w:rPr>
        <w:t>” Capacity to perform service – Section 45 (</w:t>
      </w:r>
      <w:proofErr w:type="spellStart"/>
      <w:r w:rsidRPr="006E5EA3">
        <w:rPr>
          <w:rFonts w:ascii="Times New Roman" w:hAnsi="Times New Roman" w:cs="Times New Roman"/>
          <w:sz w:val="24"/>
          <w:szCs w:val="24"/>
        </w:rPr>
        <w:t>i</w:t>
      </w:r>
      <w:proofErr w:type="spellEnd"/>
      <w:r w:rsidRPr="006E5EA3">
        <w:rPr>
          <w:rFonts w:ascii="Times New Roman" w:hAnsi="Times New Roman" w:cs="Times New Roman"/>
          <w:sz w:val="24"/>
          <w:szCs w:val="24"/>
        </w:rPr>
        <w:t>) – is the knee of the matter.</w:t>
      </w:r>
    </w:p>
    <w:p w14:paraId="3644BC92" w14:textId="77777777" w:rsidR="00FF3942" w:rsidRPr="006E5EA3" w:rsidRDefault="00FF3942" w:rsidP="00025820">
      <w:pPr>
        <w:jc w:val="both"/>
        <w:rPr>
          <w:rFonts w:ascii="Times New Roman" w:hAnsi="Times New Roman" w:cs="Times New Roman"/>
          <w:sz w:val="24"/>
          <w:szCs w:val="24"/>
        </w:rPr>
      </w:pPr>
    </w:p>
    <w:p w14:paraId="3C521C41" w14:textId="66B8BE8B"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Section 46(1) - Power to make order:</w:t>
      </w:r>
    </w:p>
    <w:p w14:paraId="3512BEF5" w14:textId="77777777"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i/>
          <w:iCs/>
          <w:sz w:val="24"/>
          <w:szCs w:val="24"/>
        </w:rPr>
        <w:t>"</w:t>
      </w:r>
      <w:r w:rsidRPr="006E5EA3">
        <w:rPr>
          <w:rFonts w:ascii="Times New Roman" w:hAnsi="Times New Roman" w:cs="Times New Roman"/>
          <w:b/>
          <w:bCs/>
          <w:i/>
          <w:iCs/>
          <w:sz w:val="24"/>
          <w:szCs w:val="24"/>
        </w:rPr>
        <w:t>Where a court is satisfied</w:t>
      </w:r>
      <w:r w:rsidRPr="006E5EA3">
        <w:rPr>
          <w:rFonts w:ascii="Times New Roman" w:hAnsi="Times New Roman" w:cs="Times New Roman"/>
          <w:i/>
          <w:iCs/>
          <w:sz w:val="24"/>
          <w:szCs w:val="24"/>
        </w:rPr>
        <w:t xml:space="preserve"> that the conditions for making a community service order </w:t>
      </w:r>
      <w:r w:rsidRPr="006E5EA3">
        <w:rPr>
          <w:rFonts w:ascii="Times New Roman" w:hAnsi="Times New Roman" w:cs="Times New Roman"/>
          <w:b/>
          <w:bCs/>
          <w:i/>
          <w:iCs/>
          <w:sz w:val="24"/>
          <w:szCs w:val="24"/>
        </w:rPr>
        <w:t xml:space="preserve">have been met </w:t>
      </w:r>
      <w:r w:rsidRPr="006E5EA3">
        <w:rPr>
          <w:rFonts w:ascii="Times New Roman" w:hAnsi="Times New Roman" w:cs="Times New Roman"/>
          <w:i/>
          <w:iCs/>
          <w:sz w:val="24"/>
          <w:szCs w:val="24"/>
        </w:rPr>
        <w:t xml:space="preserve">that court </w:t>
      </w:r>
      <w:r w:rsidRPr="006E5EA3">
        <w:rPr>
          <w:rFonts w:ascii="Times New Roman" w:hAnsi="Times New Roman" w:cs="Times New Roman"/>
          <w:b/>
          <w:bCs/>
          <w:i/>
          <w:iCs/>
          <w:sz w:val="24"/>
          <w:szCs w:val="24"/>
        </w:rPr>
        <w:t xml:space="preserve">may </w:t>
      </w:r>
      <w:r w:rsidRPr="006E5EA3">
        <w:rPr>
          <w:rFonts w:ascii="Times New Roman" w:hAnsi="Times New Roman" w:cs="Times New Roman"/>
          <w:i/>
          <w:iCs/>
          <w:sz w:val="24"/>
          <w:szCs w:val="24"/>
        </w:rPr>
        <w:t>make a community service order as set out in the First Schedule directing the convicted person to perform a community service</w:t>
      </w:r>
      <w:r w:rsidRPr="006E5EA3">
        <w:rPr>
          <w:rFonts w:ascii="Times New Roman" w:hAnsi="Times New Roman" w:cs="Times New Roman"/>
          <w:sz w:val="24"/>
          <w:szCs w:val="24"/>
        </w:rPr>
        <w:t>."</w:t>
      </w:r>
    </w:p>
    <w:p w14:paraId="102A049A" w14:textId="77777777" w:rsidR="006E5EA3" w:rsidRDefault="006E5EA3" w:rsidP="00025820">
      <w:pPr>
        <w:jc w:val="both"/>
        <w:rPr>
          <w:rFonts w:ascii="Times New Roman" w:hAnsi="Times New Roman" w:cs="Times New Roman"/>
          <w:sz w:val="24"/>
          <w:szCs w:val="24"/>
        </w:rPr>
      </w:pPr>
    </w:p>
    <w:p w14:paraId="1AE7D584" w14:textId="3A70B058"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The syntax is telling: “</w:t>
      </w:r>
      <w:r w:rsidRPr="006E5EA3">
        <w:rPr>
          <w:rFonts w:ascii="Times New Roman" w:hAnsi="Times New Roman" w:cs="Times New Roman"/>
          <w:i/>
          <w:iCs/>
          <w:sz w:val="24"/>
          <w:szCs w:val="24"/>
        </w:rPr>
        <w:t>Where... satisfied”, “have been met” “may</w:t>
      </w:r>
      <w:r w:rsidRPr="006E5EA3">
        <w:rPr>
          <w:rFonts w:ascii="Times New Roman" w:hAnsi="Times New Roman" w:cs="Times New Roman"/>
          <w:sz w:val="24"/>
          <w:szCs w:val="24"/>
        </w:rPr>
        <w:t>”</w:t>
      </w:r>
      <w:r w:rsidR="003D435D" w:rsidRPr="006E5EA3">
        <w:rPr>
          <w:rFonts w:ascii="Times New Roman" w:hAnsi="Times New Roman" w:cs="Times New Roman"/>
          <w:sz w:val="24"/>
          <w:szCs w:val="24"/>
        </w:rPr>
        <w:t xml:space="preserve">. </w:t>
      </w:r>
      <w:r w:rsidRPr="006E5EA3">
        <w:rPr>
          <w:rFonts w:ascii="Times New Roman" w:hAnsi="Times New Roman" w:cs="Times New Roman"/>
          <w:sz w:val="24"/>
          <w:szCs w:val="24"/>
        </w:rPr>
        <w:t xml:space="preserve"> They all connote discretion, not automatic</w:t>
      </w:r>
      <w:r w:rsidR="003D435D" w:rsidRPr="006E5EA3">
        <w:rPr>
          <w:rFonts w:ascii="Times New Roman" w:hAnsi="Times New Roman" w:cs="Times New Roman"/>
          <w:sz w:val="24"/>
          <w:szCs w:val="24"/>
        </w:rPr>
        <w:t xml:space="preserve"> entitlement</w:t>
      </w:r>
      <w:r w:rsidRPr="006E5EA3">
        <w:rPr>
          <w:rFonts w:ascii="Times New Roman" w:hAnsi="Times New Roman" w:cs="Times New Roman"/>
          <w:sz w:val="24"/>
          <w:szCs w:val="24"/>
        </w:rPr>
        <w:t>.</w:t>
      </w:r>
    </w:p>
    <w:p w14:paraId="05B0BFE4" w14:textId="77777777" w:rsidR="00291AAC" w:rsidRPr="006E5EA3" w:rsidRDefault="00291AAC" w:rsidP="00025820">
      <w:pPr>
        <w:jc w:val="both"/>
        <w:rPr>
          <w:rFonts w:ascii="Times New Roman" w:hAnsi="Times New Roman" w:cs="Times New Roman"/>
          <w:sz w:val="24"/>
          <w:szCs w:val="24"/>
        </w:rPr>
      </w:pPr>
      <w:r w:rsidRPr="006E5EA3">
        <w:rPr>
          <w:rFonts w:ascii="Times New Roman" w:hAnsi="Times New Roman" w:cs="Times New Roman"/>
          <w:sz w:val="24"/>
          <w:szCs w:val="24"/>
        </w:rPr>
        <w:t>Where the law says “may”, there discretion lives. The law has not said “shall sweep”. It says, “where satisfied … may order sweeping”. The bed must be examined, the vital signs taken, the report read, the conditions weighed, and only when the judicial mind is satisfied – truly satisfied – does the hand reach for the new prescription.</w:t>
      </w:r>
    </w:p>
    <w:p w14:paraId="4AF6E0B3" w14:textId="049C929A" w:rsidR="00025820" w:rsidRPr="006E5EA3" w:rsidRDefault="00291AAC"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 </w:t>
      </w:r>
    </w:p>
    <w:p w14:paraId="7C171242" w14:textId="77777777" w:rsidR="00025820" w:rsidRPr="006E5EA3" w:rsidRDefault="00025820" w:rsidP="00025820">
      <w:pPr>
        <w:jc w:val="both"/>
        <w:rPr>
          <w:rFonts w:ascii="Times New Roman" w:hAnsi="Times New Roman" w:cs="Times New Roman"/>
          <w:b/>
          <w:bCs/>
          <w:sz w:val="24"/>
          <w:szCs w:val="24"/>
        </w:rPr>
      </w:pPr>
      <w:r w:rsidRPr="006E5EA3">
        <w:rPr>
          <w:rFonts w:ascii="Times New Roman" w:hAnsi="Times New Roman" w:cs="Times New Roman"/>
          <w:b/>
          <w:bCs/>
          <w:sz w:val="24"/>
          <w:szCs w:val="24"/>
        </w:rPr>
        <w:t>Conclusion</w:t>
      </w:r>
    </w:p>
    <w:p w14:paraId="1C246903" w14:textId="68BE4C2B"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The position is trite: </w:t>
      </w:r>
      <w:proofErr w:type="spellStart"/>
      <w:r w:rsidR="003D435D" w:rsidRPr="006E5EA3">
        <w:rPr>
          <w:rFonts w:ascii="Times New Roman" w:hAnsi="Times New Roman" w:cs="Times New Roman"/>
          <w:sz w:val="24"/>
          <w:szCs w:val="24"/>
        </w:rPr>
        <w:t>m</w:t>
      </w:r>
      <w:r w:rsidRPr="006E5EA3">
        <w:rPr>
          <w:rFonts w:ascii="Times New Roman" w:hAnsi="Times New Roman" w:cs="Times New Roman"/>
          <w:sz w:val="24"/>
          <w:szCs w:val="24"/>
        </w:rPr>
        <w:t>isdemeanour</w:t>
      </w:r>
      <w:proofErr w:type="spellEnd"/>
      <w:r w:rsidRPr="006E5EA3">
        <w:rPr>
          <w:rFonts w:ascii="Times New Roman" w:hAnsi="Times New Roman" w:cs="Times New Roman"/>
          <w:sz w:val="24"/>
          <w:szCs w:val="24"/>
        </w:rPr>
        <w:t xml:space="preserve"> in Ghana has always attracted </w:t>
      </w:r>
      <w:r w:rsidR="003D435D" w:rsidRPr="006E5EA3">
        <w:rPr>
          <w:rFonts w:ascii="Times New Roman" w:hAnsi="Times New Roman" w:cs="Times New Roman"/>
          <w:sz w:val="24"/>
          <w:szCs w:val="24"/>
        </w:rPr>
        <w:t xml:space="preserve">a </w:t>
      </w:r>
      <w:r w:rsidRPr="006E5EA3">
        <w:rPr>
          <w:rFonts w:ascii="Times New Roman" w:hAnsi="Times New Roman" w:cs="Times New Roman"/>
          <w:sz w:val="24"/>
          <w:szCs w:val="24"/>
        </w:rPr>
        <w:t>prison sentence</w:t>
      </w:r>
      <w:r w:rsidR="003D435D" w:rsidRPr="006E5EA3">
        <w:rPr>
          <w:rFonts w:ascii="Times New Roman" w:hAnsi="Times New Roman" w:cs="Times New Roman"/>
          <w:sz w:val="24"/>
          <w:szCs w:val="24"/>
        </w:rPr>
        <w:t xml:space="preserve">, </w:t>
      </w:r>
      <w:r w:rsidRPr="006E5EA3">
        <w:rPr>
          <w:rFonts w:ascii="Times New Roman" w:hAnsi="Times New Roman" w:cs="Times New Roman"/>
          <w:sz w:val="24"/>
          <w:szCs w:val="24"/>
        </w:rPr>
        <w:t>a fine or both. Ordinarily, the imprisonment term is up to</w:t>
      </w:r>
      <w:r w:rsidR="003D0114" w:rsidRPr="006E5EA3">
        <w:rPr>
          <w:rFonts w:ascii="Times New Roman" w:hAnsi="Times New Roman" w:cs="Times New Roman"/>
          <w:sz w:val="24"/>
          <w:szCs w:val="24"/>
        </w:rPr>
        <w:t xml:space="preserve"> three (3)</w:t>
      </w:r>
      <w:r w:rsidRPr="006E5EA3">
        <w:rPr>
          <w:rFonts w:ascii="Times New Roman" w:hAnsi="Times New Roman" w:cs="Times New Roman"/>
          <w:sz w:val="24"/>
          <w:szCs w:val="24"/>
        </w:rPr>
        <w:t xml:space="preserve"> years under Section 296(4). For </w:t>
      </w:r>
      <w:r w:rsidR="003D435D" w:rsidRPr="006E5EA3">
        <w:rPr>
          <w:rFonts w:ascii="Times New Roman" w:hAnsi="Times New Roman" w:cs="Times New Roman"/>
          <w:sz w:val="24"/>
          <w:szCs w:val="24"/>
        </w:rPr>
        <w:t xml:space="preserve">the </w:t>
      </w:r>
      <w:proofErr w:type="spellStart"/>
      <w:r w:rsidRPr="006E5EA3">
        <w:rPr>
          <w:rFonts w:ascii="Times New Roman" w:hAnsi="Times New Roman" w:cs="Times New Roman"/>
          <w:sz w:val="24"/>
          <w:szCs w:val="24"/>
        </w:rPr>
        <w:t>misdemeanours</w:t>
      </w:r>
      <w:proofErr w:type="spellEnd"/>
      <w:r w:rsidRPr="006E5EA3">
        <w:rPr>
          <w:rFonts w:ascii="Times New Roman" w:hAnsi="Times New Roman" w:cs="Times New Roman"/>
          <w:sz w:val="24"/>
          <w:szCs w:val="24"/>
        </w:rPr>
        <w:t xml:space="preserve"> </w:t>
      </w:r>
      <w:r w:rsidR="003D435D" w:rsidRPr="006E5EA3">
        <w:rPr>
          <w:rFonts w:ascii="Times New Roman" w:hAnsi="Times New Roman" w:cs="Times New Roman"/>
          <w:sz w:val="24"/>
          <w:szCs w:val="24"/>
        </w:rPr>
        <w:t>listed in</w:t>
      </w:r>
      <w:r w:rsidRPr="006E5EA3">
        <w:rPr>
          <w:rFonts w:ascii="Times New Roman" w:hAnsi="Times New Roman" w:cs="Times New Roman"/>
          <w:sz w:val="24"/>
          <w:szCs w:val="24"/>
        </w:rPr>
        <w:t xml:space="preserve"> Section 296(5) - Sections </w:t>
      </w:r>
      <w:r w:rsidR="003D435D" w:rsidRPr="006E5EA3">
        <w:rPr>
          <w:rFonts w:ascii="Times New Roman" w:hAnsi="Times New Roman" w:cs="Times New Roman"/>
          <w:sz w:val="24"/>
          <w:szCs w:val="24"/>
        </w:rPr>
        <w:t xml:space="preserve">145, 154, and 165 still, and Sections </w:t>
      </w:r>
      <w:r w:rsidRPr="006E5EA3">
        <w:rPr>
          <w:rFonts w:ascii="Times New Roman" w:hAnsi="Times New Roman" w:cs="Times New Roman"/>
          <w:sz w:val="24"/>
          <w:szCs w:val="24"/>
        </w:rPr>
        <w:t xml:space="preserve">239, 252, 253 and 260 </w:t>
      </w:r>
      <w:r w:rsidR="003D435D" w:rsidRPr="006E5EA3">
        <w:rPr>
          <w:rFonts w:ascii="Times New Roman" w:hAnsi="Times New Roman" w:cs="Times New Roman"/>
          <w:sz w:val="24"/>
          <w:szCs w:val="24"/>
        </w:rPr>
        <w:t xml:space="preserve">until 2020 </w:t>
      </w:r>
      <w:r w:rsidRPr="006E5EA3">
        <w:rPr>
          <w:rFonts w:ascii="Times New Roman" w:hAnsi="Times New Roman" w:cs="Times New Roman"/>
          <w:sz w:val="24"/>
          <w:szCs w:val="24"/>
        </w:rPr>
        <w:t>– the prison term that could be awarded was up to</w:t>
      </w:r>
      <w:r w:rsidR="003D0114" w:rsidRPr="006E5EA3">
        <w:rPr>
          <w:rFonts w:ascii="Times New Roman" w:hAnsi="Times New Roman" w:cs="Times New Roman"/>
          <w:sz w:val="24"/>
          <w:szCs w:val="24"/>
        </w:rPr>
        <w:t xml:space="preserve"> twenty-five (25) </w:t>
      </w:r>
      <w:r w:rsidRPr="006E5EA3">
        <w:rPr>
          <w:rFonts w:ascii="Times New Roman" w:hAnsi="Times New Roman" w:cs="Times New Roman"/>
          <w:sz w:val="24"/>
          <w:szCs w:val="24"/>
        </w:rPr>
        <w:t xml:space="preserve">years, a ceiling that </w:t>
      </w:r>
      <w:r w:rsidR="00676329" w:rsidRPr="006E5EA3">
        <w:rPr>
          <w:rFonts w:ascii="Times New Roman" w:hAnsi="Times New Roman" w:cs="Times New Roman"/>
          <w:sz w:val="24"/>
          <w:szCs w:val="24"/>
        </w:rPr>
        <w:t xml:space="preserve">applies </w:t>
      </w:r>
      <w:r w:rsidRPr="006E5EA3">
        <w:rPr>
          <w:rFonts w:ascii="Times New Roman" w:hAnsi="Times New Roman" w:cs="Times New Roman"/>
          <w:sz w:val="24"/>
          <w:szCs w:val="24"/>
        </w:rPr>
        <w:t xml:space="preserve">equally </w:t>
      </w:r>
      <w:r w:rsidR="00676329" w:rsidRPr="006E5EA3">
        <w:rPr>
          <w:rFonts w:ascii="Times New Roman" w:hAnsi="Times New Roman" w:cs="Times New Roman"/>
          <w:sz w:val="24"/>
          <w:szCs w:val="24"/>
        </w:rPr>
        <w:t>to the</w:t>
      </w:r>
      <w:r w:rsidR="003D0114" w:rsidRPr="006E5EA3">
        <w:rPr>
          <w:rFonts w:ascii="Times New Roman" w:hAnsi="Times New Roman" w:cs="Times New Roman"/>
          <w:sz w:val="24"/>
          <w:szCs w:val="24"/>
        </w:rPr>
        <w:t xml:space="preserve"> </w:t>
      </w:r>
      <w:r w:rsidRPr="006E5EA3">
        <w:rPr>
          <w:rFonts w:ascii="Times New Roman" w:hAnsi="Times New Roman" w:cs="Times New Roman"/>
          <w:sz w:val="24"/>
          <w:szCs w:val="24"/>
        </w:rPr>
        <w:t>second</w:t>
      </w:r>
      <w:r w:rsidR="003D0114" w:rsidRPr="006E5EA3">
        <w:rPr>
          <w:rFonts w:ascii="Times New Roman" w:hAnsi="Times New Roman" w:cs="Times New Roman"/>
          <w:sz w:val="24"/>
          <w:szCs w:val="24"/>
        </w:rPr>
        <w:t>-d</w:t>
      </w:r>
      <w:r w:rsidRPr="006E5EA3">
        <w:rPr>
          <w:rFonts w:ascii="Times New Roman" w:hAnsi="Times New Roman" w:cs="Times New Roman"/>
          <w:sz w:val="24"/>
          <w:szCs w:val="24"/>
        </w:rPr>
        <w:t>egree feloni</w:t>
      </w:r>
      <w:r w:rsidR="00676329" w:rsidRPr="006E5EA3">
        <w:rPr>
          <w:rFonts w:ascii="Times New Roman" w:hAnsi="Times New Roman" w:cs="Times New Roman"/>
          <w:sz w:val="24"/>
          <w:szCs w:val="24"/>
        </w:rPr>
        <w:t>es listed in t</w:t>
      </w:r>
      <w:r w:rsidRPr="006E5EA3">
        <w:rPr>
          <w:rFonts w:ascii="Times New Roman" w:hAnsi="Times New Roman" w:cs="Times New Roman"/>
          <w:sz w:val="24"/>
          <w:szCs w:val="24"/>
        </w:rPr>
        <w:t>he same subsection.</w:t>
      </w:r>
    </w:p>
    <w:p w14:paraId="3BDD5575" w14:textId="471CE7D9"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In 2020, Act 1034 </w:t>
      </w:r>
      <w:r w:rsidR="00676329" w:rsidRPr="006E5EA3">
        <w:rPr>
          <w:rFonts w:ascii="Times New Roman" w:hAnsi="Times New Roman" w:cs="Times New Roman"/>
          <w:sz w:val="24"/>
          <w:szCs w:val="24"/>
        </w:rPr>
        <w:t>introduc</w:t>
      </w:r>
      <w:r w:rsidRPr="006E5EA3">
        <w:rPr>
          <w:rFonts w:ascii="Times New Roman" w:hAnsi="Times New Roman" w:cs="Times New Roman"/>
          <w:sz w:val="24"/>
          <w:szCs w:val="24"/>
        </w:rPr>
        <w:t xml:space="preserve">ed </w:t>
      </w:r>
      <w:r w:rsidR="00676329" w:rsidRPr="006E5EA3">
        <w:rPr>
          <w:rFonts w:ascii="Times New Roman" w:hAnsi="Times New Roman" w:cs="Times New Roman"/>
          <w:sz w:val="24"/>
          <w:szCs w:val="24"/>
        </w:rPr>
        <w:t xml:space="preserve">a </w:t>
      </w:r>
      <w:r w:rsidRPr="006E5EA3">
        <w:rPr>
          <w:rFonts w:ascii="Times New Roman" w:hAnsi="Times New Roman" w:cs="Times New Roman"/>
          <w:sz w:val="24"/>
          <w:szCs w:val="24"/>
        </w:rPr>
        <w:t>minimum</w:t>
      </w:r>
      <w:r w:rsidR="00676329" w:rsidRPr="006E5EA3">
        <w:rPr>
          <w:rFonts w:ascii="Times New Roman" w:hAnsi="Times New Roman" w:cs="Times New Roman"/>
          <w:sz w:val="24"/>
          <w:szCs w:val="24"/>
        </w:rPr>
        <w:t xml:space="preserve"> </w:t>
      </w:r>
      <w:r w:rsidRPr="006E5EA3">
        <w:rPr>
          <w:rFonts w:ascii="Times New Roman" w:hAnsi="Times New Roman" w:cs="Times New Roman"/>
          <w:sz w:val="24"/>
          <w:szCs w:val="24"/>
        </w:rPr>
        <w:t xml:space="preserve">term of imprisonment </w:t>
      </w:r>
      <w:r w:rsidR="00676329" w:rsidRPr="006E5EA3">
        <w:rPr>
          <w:rFonts w:ascii="Times New Roman" w:hAnsi="Times New Roman" w:cs="Times New Roman"/>
          <w:sz w:val="24"/>
          <w:szCs w:val="24"/>
        </w:rPr>
        <w:t xml:space="preserve">of twelve (12) years </w:t>
      </w:r>
      <w:r w:rsidRPr="006E5EA3">
        <w:rPr>
          <w:rFonts w:ascii="Times New Roman" w:hAnsi="Times New Roman" w:cs="Times New Roman"/>
          <w:sz w:val="24"/>
          <w:szCs w:val="24"/>
        </w:rPr>
        <w:t>for Section</w:t>
      </w:r>
      <w:r w:rsidR="00676329" w:rsidRPr="006E5EA3">
        <w:rPr>
          <w:rFonts w:ascii="Times New Roman" w:hAnsi="Times New Roman" w:cs="Times New Roman"/>
          <w:sz w:val="24"/>
          <w:szCs w:val="24"/>
        </w:rPr>
        <w:t>s</w:t>
      </w:r>
      <w:r w:rsidRPr="006E5EA3">
        <w:rPr>
          <w:rFonts w:ascii="Times New Roman" w:hAnsi="Times New Roman" w:cs="Times New Roman"/>
          <w:sz w:val="24"/>
          <w:szCs w:val="24"/>
        </w:rPr>
        <w:t xml:space="preserve"> 239, 252, 253 and 260 to</w:t>
      </w:r>
      <w:r w:rsidR="003D0114" w:rsidRPr="006E5EA3">
        <w:rPr>
          <w:rFonts w:ascii="Times New Roman" w:hAnsi="Times New Roman" w:cs="Times New Roman"/>
          <w:sz w:val="24"/>
          <w:szCs w:val="24"/>
        </w:rPr>
        <w:t xml:space="preserve"> twelve (12)</w:t>
      </w:r>
      <w:r w:rsidRPr="006E5EA3">
        <w:rPr>
          <w:rFonts w:ascii="Times New Roman" w:hAnsi="Times New Roman" w:cs="Times New Roman"/>
          <w:sz w:val="24"/>
          <w:szCs w:val="24"/>
        </w:rPr>
        <w:t xml:space="preserve"> years. They were not </w:t>
      </w:r>
      <w:r w:rsidR="00676329" w:rsidRPr="006E5EA3">
        <w:rPr>
          <w:rFonts w:ascii="Times New Roman" w:hAnsi="Times New Roman" w:cs="Times New Roman"/>
          <w:sz w:val="24"/>
          <w:szCs w:val="24"/>
        </w:rPr>
        <w:t xml:space="preserve">expressly </w:t>
      </w:r>
      <w:r w:rsidRPr="006E5EA3">
        <w:rPr>
          <w:rFonts w:ascii="Times New Roman" w:hAnsi="Times New Roman" w:cs="Times New Roman"/>
          <w:sz w:val="24"/>
          <w:szCs w:val="24"/>
        </w:rPr>
        <w:t xml:space="preserve">reclassified as felonies, </w:t>
      </w:r>
      <w:r w:rsidR="00676329" w:rsidRPr="006E5EA3">
        <w:rPr>
          <w:rFonts w:ascii="Times New Roman" w:hAnsi="Times New Roman" w:cs="Times New Roman"/>
          <w:sz w:val="24"/>
          <w:szCs w:val="24"/>
        </w:rPr>
        <w:t>which</w:t>
      </w:r>
      <w:r w:rsidRPr="006E5EA3">
        <w:rPr>
          <w:rFonts w:ascii="Times New Roman" w:hAnsi="Times New Roman" w:cs="Times New Roman"/>
          <w:sz w:val="24"/>
          <w:szCs w:val="24"/>
        </w:rPr>
        <w:t xml:space="preserve"> suggest</w:t>
      </w:r>
      <w:r w:rsidR="00676329" w:rsidRPr="006E5EA3">
        <w:rPr>
          <w:rFonts w:ascii="Times New Roman" w:hAnsi="Times New Roman" w:cs="Times New Roman"/>
          <w:sz w:val="24"/>
          <w:szCs w:val="24"/>
        </w:rPr>
        <w:t>s</w:t>
      </w:r>
      <w:r w:rsidRPr="006E5EA3">
        <w:rPr>
          <w:rFonts w:ascii="Times New Roman" w:hAnsi="Times New Roman" w:cs="Times New Roman"/>
          <w:sz w:val="24"/>
          <w:szCs w:val="24"/>
        </w:rPr>
        <w:t xml:space="preserve"> that they retain their beds at the OPD, except that they will now spend more years at the crime hospital.</w:t>
      </w:r>
      <w:r w:rsidR="003D17FD" w:rsidRPr="006E5EA3">
        <w:rPr>
          <w:rFonts w:ascii="Times New Roman" w:hAnsi="Times New Roman" w:cs="Times New Roman"/>
          <w:sz w:val="24"/>
          <w:szCs w:val="24"/>
        </w:rPr>
        <w:t xml:space="preserve"> </w:t>
      </w:r>
    </w:p>
    <w:p w14:paraId="5344DCF1" w14:textId="1FD45136" w:rsidR="003D17FD"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Act 1175 does not abolish that custodial regime. It introduces a conditio</w:t>
      </w:r>
      <w:r w:rsidR="00676329" w:rsidRPr="006E5EA3">
        <w:rPr>
          <w:rFonts w:ascii="Times New Roman" w:hAnsi="Times New Roman" w:cs="Times New Roman"/>
          <w:sz w:val="24"/>
          <w:szCs w:val="24"/>
        </w:rPr>
        <w:t>nal</w:t>
      </w:r>
      <w:r w:rsidRPr="006E5EA3">
        <w:rPr>
          <w:rFonts w:ascii="Times New Roman" w:hAnsi="Times New Roman" w:cs="Times New Roman"/>
          <w:sz w:val="24"/>
          <w:szCs w:val="24"/>
        </w:rPr>
        <w:t xml:space="preserve"> alternative available only in notified districts, only for offences capped at</w:t>
      </w:r>
      <w:r w:rsidR="003D0114" w:rsidRPr="006E5EA3">
        <w:rPr>
          <w:rFonts w:ascii="Times New Roman" w:hAnsi="Times New Roman" w:cs="Times New Roman"/>
          <w:sz w:val="24"/>
          <w:szCs w:val="24"/>
        </w:rPr>
        <w:t xml:space="preserve"> three (3)</w:t>
      </w:r>
      <w:r w:rsidRPr="006E5EA3">
        <w:rPr>
          <w:rFonts w:ascii="Times New Roman" w:hAnsi="Times New Roman" w:cs="Times New Roman"/>
          <w:sz w:val="24"/>
          <w:szCs w:val="24"/>
        </w:rPr>
        <w:t xml:space="preserve"> years, only after a social enquiry, and only if the judge is satisfied under Section 46(1).</w:t>
      </w:r>
      <w:r w:rsidR="003D17FD" w:rsidRPr="006E5EA3">
        <w:rPr>
          <w:rFonts w:ascii="Times New Roman" w:hAnsi="Times New Roman" w:cs="Times New Roman"/>
          <w:sz w:val="24"/>
          <w:szCs w:val="24"/>
        </w:rPr>
        <w:t xml:space="preserve"> </w:t>
      </w:r>
    </w:p>
    <w:p w14:paraId="35243A47" w14:textId="5749DB06" w:rsidR="00025820" w:rsidRPr="006E5EA3" w:rsidRDefault="003D17FD" w:rsidP="00025820">
      <w:pPr>
        <w:jc w:val="both"/>
        <w:rPr>
          <w:rFonts w:ascii="Times New Roman" w:hAnsi="Times New Roman" w:cs="Times New Roman"/>
          <w:i/>
          <w:sz w:val="24"/>
          <w:szCs w:val="24"/>
        </w:rPr>
      </w:pPr>
      <w:r w:rsidRPr="006E5EA3">
        <w:rPr>
          <w:rFonts w:ascii="Times New Roman" w:hAnsi="Times New Roman" w:cs="Times New Roman"/>
          <w:sz w:val="24"/>
          <w:szCs w:val="24"/>
        </w:rPr>
        <w:t xml:space="preserve">A Judge who imposes a custodial sentence </w:t>
      </w:r>
      <w:r w:rsidR="00676329" w:rsidRPr="006E5EA3">
        <w:rPr>
          <w:rFonts w:ascii="Times New Roman" w:hAnsi="Times New Roman" w:cs="Times New Roman"/>
          <w:sz w:val="24"/>
          <w:szCs w:val="24"/>
        </w:rPr>
        <w:t>for a</w:t>
      </w:r>
      <w:r w:rsidRPr="006E5EA3">
        <w:rPr>
          <w:rFonts w:ascii="Times New Roman" w:hAnsi="Times New Roman" w:cs="Times New Roman"/>
          <w:sz w:val="24"/>
          <w:szCs w:val="24"/>
        </w:rPr>
        <w:t xml:space="preserve">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w:t>
      </w:r>
      <w:r w:rsidR="00676329" w:rsidRPr="006E5EA3">
        <w:rPr>
          <w:rFonts w:ascii="Times New Roman" w:hAnsi="Times New Roman" w:cs="Times New Roman"/>
          <w:sz w:val="24"/>
          <w:szCs w:val="24"/>
        </w:rPr>
        <w:t xml:space="preserve">is therefore not </w:t>
      </w:r>
      <w:r w:rsidRPr="006E5EA3">
        <w:rPr>
          <w:rFonts w:ascii="Times New Roman" w:hAnsi="Times New Roman" w:cs="Times New Roman"/>
          <w:sz w:val="24"/>
          <w:szCs w:val="24"/>
        </w:rPr>
        <w:t xml:space="preserve">acting contrary to the law. </w:t>
      </w:r>
      <w:r w:rsidR="006D07F5" w:rsidRPr="006E5EA3">
        <w:rPr>
          <w:rFonts w:ascii="Times New Roman" w:hAnsi="Times New Roman" w:cs="Times New Roman"/>
          <w:sz w:val="24"/>
          <w:szCs w:val="24"/>
        </w:rPr>
        <w:t>If citizens are</w:t>
      </w:r>
      <w:r w:rsidR="003D0114" w:rsidRPr="006E5EA3">
        <w:rPr>
          <w:rFonts w:ascii="Times New Roman" w:hAnsi="Times New Roman" w:cs="Times New Roman"/>
          <w:sz w:val="24"/>
          <w:szCs w:val="24"/>
        </w:rPr>
        <w:t xml:space="preserve"> discontented,</w:t>
      </w:r>
      <w:r w:rsidR="006D07F5" w:rsidRPr="006E5EA3">
        <w:rPr>
          <w:rFonts w:ascii="Times New Roman" w:hAnsi="Times New Roman" w:cs="Times New Roman"/>
          <w:sz w:val="24"/>
          <w:szCs w:val="24"/>
        </w:rPr>
        <w:t xml:space="preserve"> their anger should first be directed at the legal framework. </w:t>
      </w:r>
      <w:r w:rsidRPr="006E5EA3">
        <w:rPr>
          <w:rFonts w:ascii="Times New Roman" w:hAnsi="Times New Roman" w:cs="Times New Roman"/>
          <w:sz w:val="24"/>
          <w:szCs w:val="24"/>
        </w:rPr>
        <w:t>As posited by one writer,</w:t>
      </w:r>
      <w:r w:rsidRPr="006E5EA3">
        <w:rPr>
          <w:rStyle w:val="FootnoteReference"/>
          <w:rFonts w:ascii="Times New Roman" w:hAnsi="Times New Roman" w:cs="Times New Roman"/>
          <w:sz w:val="24"/>
          <w:szCs w:val="24"/>
        </w:rPr>
        <w:footnoteReference w:id="7"/>
      </w:r>
      <w:r w:rsidRPr="006E5EA3">
        <w:rPr>
          <w:rFonts w:ascii="Times New Roman" w:hAnsi="Times New Roman" w:cs="Times New Roman"/>
          <w:sz w:val="24"/>
          <w:szCs w:val="24"/>
        </w:rPr>
        <w:t xml:space="preserve"> </w:t>
      </w:r>
      <w:r w:rsidRPr="006E5EA3">
        <w:rPr>
          <w:rFonts w:ascii="Times New Roman" w:hAnsi="Times New Roman" w:cs="Times New Roman"/>
          <w:i/>
          <w:sz w:val="24"/>
          <w:szCs w:val="24"/>
        </w:rPr>
        <w:t>“In imposing prison sentences, the Judges are operating within the law. It is the law that needs reform.”</w:t>
      </w:r>
    </w:p>
    <w:p w14:paraId="6A33A2E6" w14:textId="77777777" w:rsidR="00291AAC" w:rsidRPr="006E5EA3" w:rsidRDefault="00291AAC" w:rsidP="00025820">
      <w:pPr>
        <w:jc w:val="both"/>
        <w:rPr>
          <w:rFonts w:ascii="Times New Roman" w:hAnsi="Times New Roman" w:cs="Times New Roman"/>
          <w:sz w:val="24"/>
          <w:szCs w:val="24"/>
        </w:rPr>
      </w:pPr>
      <w:r w:rsidRPr="006E5EA3">
        <w:rPr>
          <w:rFonts w:ascii="Times New Roman" w:hAnsi="Times New Roman" w:cs="Times New Roman"/>
          <w:sz w:val="24"/>
          <w:szCs w:val="24"/>
        </w:rPr>
        <w:lastRenderedPageBreak/>
        <w:t>That is the whole homily. A judge who sends a misdemeanant to Nsawam for two years has not invented a law. He applied Section 296. He who imposed a fine has applied the same law. Both are operating within the law.</w:t>
      </w:r>
    </w:p>
    <w:p w14:paraId="47639B8D" w14:textId="2160A04C" w:rsidR="00B37BAD" w:rsidRPr="006E5EA3" w:rsidRDefault="00291AAC"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Act 1175 does not punish the judge for waiting. It commands patience. </w:t>
      </w:r>
      <w:r w:rsidR="00B37BAD" w:rsidRPr="006E5EA3">
        <w:rPr>
          <w:rFonts w:ascii="Times New Roman" w:hAnsi="Times New Roman" w:cs="Times New Roman"/>
          <w:sz w:val="24"/>
          <w:szCs w:val="24"/>
        </w:rPr>
        <w:t xml:space="preserve">Until the Minister notifies under Section 43, until the Social Enquiry Report is ordered under Section 44, until the vital signs under Section 45 are taken, and until judicial satisfaction is attained under Section 46(1), the new treatment cannot be administered.  </w:t>
      </w:r>
    </w:p>
    <w:p w14:paraId="49DC884A" w14:textId="3FB61580"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A court should be slow to refuse bail in </w:t>
      </w:r>
      <w:proofErr w:type="spellStart"/>
      <w:r w:rsidRPr="006E5EA3">
        <w:rPr>
          <w:rFonts w:ascii="Times New Roman" w:hAnsi="Times New Roman" w:cs="Times New Roman"/>
          <w:sz w:val="24"/>
          <w:szCs w:val="24"/>
        </w:rPr>
        <w:t>misdemeanour</w:t>
      </w:r>
      <w:proofErr w:type="spellEnd"/>
      <w:r w:rsidRPr="006E5EA3">
        <w:rPr>
          <w:rFonts w:ascii="Times New Roman" w:hAnsi="Times New Roman" w:cs="Times New Roman"/>
          <w:sz w:val="24"/>
          <w:szCs w:val="24"/>
        </w:rPr>
        <w:t xml:space="preserve"> cases, but it is not bereft of jurisdiction to remand where Section 96 so demands.</w:t>
      </w:r>
    </w:p>
    <w:p w14:paraId="2C655833" w14:textId="6E232A4D"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Four gates must swing open in sequence. If any remains bolted, the three-year bed in the OPD</w:t>
      </w:r>
      <w:r w:rsidR="00676329" w:rsidRPr="006E5EA3">
        <w:rPr>
          <w:rFonts w:ascii="Times New Roman" w:hAnsi="Times New Roman" w:cs="Times New Roman"/>
          <w:sz w:val="24"/>
          <w:szCs w:val="24"/>
        </w:rPr>
        <w:t xml:space="preserve"> – and, for Sections 145</w:t>
      </w:r>
      <w:r w:rsidRPr="006E5EA3">
        <w:rPr>
          <w:rFonts w:ascii="Times New Roman" w:hAnsi="Times New Roman" w:cs="Times New Roman"/>
          <w:sz w:val="24"/>
          <w:szCs w:val="24"/>
        </w:rPr>
        <w:t>,</w:t>
      </w:r>
      <w:r w:rsidR="00676329" w:rsidRPr="006E5EA3">
        <w:rPr>
          <w:rFonts w:ascii="Times New Roman" w:hAnsi="Times New Roman" w:cs="Times New Roman"/>
          <w:sz w:val="24"/>
          <w:szCs w:val="24"/>
        </w:rPr>
        <w:t xml:space="preserve"> 154, 165,</w:t>
      </w:r>
      <w:r w:rsidRPr="006E5EA3">
        <w:rPr>
          <w:rFonts w:ascii="Times New Roman" w:hAnsi="Times New Roman" w:cs="Times New Roman"/>
          <w:sz w:val="24"/>
          <w:szCs w:val="24"/>
        </w:rPr>
        <w:t xml:space="preserve"> 239, 252, 253 and 260, the twenty-five-year bed remains occupied.</w:t>
      </w:r>
    </w:p>
    <w:p w14:paraId="46F563C9" w14:textId="12F251B0" w:rsidR="00025820" w:rsidRPr="006E5EA3" w:rsidRDefault="00025820"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Let us educate the public. Let us not </w:t>
      </w:r>
      <w:r w:rsidR="003D0114" w:rsidRPr="006E5EA3">
        <w:rPr>
          <w:rFonts w:ascii="Times New Roman" w:hAnsi="Times New Roman" w:cs="Times New Roman"/>
          <w:sz w:val="24"/>
          <w:szCs w:val="24"/>
        </w:rPr>
        <w:t>undermine t</w:t>
      </w:r>
      <w:r w:rsidRPr="006E5EA3">
        <w:rPr>
          <w:rFonts w:ascii="Times New Roman" w:hAnsi="Times New Roman" w:cs="Times New Roman"/>
          <w:sz w:val="24"/>
          <w:szCs w:val="24"/>
        </w:rPr>
        <w:t>he bench.</w:t>
      </w:r>
    </w:p>
    <w:p w14:paraId="75348AC0" w14:textId="46420A75" w:rsidR="00B37BAD" w:rsidRPr="006E5EA3" w:rsidRDefault="00B37BAD" w:rsidP="00025820">
      <w:pPr>
        <w:jc w:val="both"/>
        <w:rPr>
          <w:rFonts w:ascii="Times New Roman" w:hAnsi="Times New Roman" w:cs="Times New Roman"/>
          <w:sz w:val="24"/>
          <w:szCs w:val="24"/>
        </w:rPr>
      </w:pPr>
      <w:r w:rsidRPr="006E5EA3">
        <w:rPr>
          <w:rFonts w:ascii="Times New Roman" w:hAnsi="Times New Roman" w:cs="Times New Roman"/>
          <w:sz w:val="24"/>
          <w:szCs w:val="24"/>
        </w:rPr>
        <w:t xml:space="preserve">If the hospital has no bed, you do not beat the nurse. The bench has applied the beds the law has provided. When </w:t>
      </w:r>
      <w:r w:rsidR="006E5EA3">
        <w:rPr>
          <w:rFonts w:ascii="Times New Roman" w:hAnsi="Times New Roman" w:cs="Times New Roman"/>
          <w:sz w:val="24"/>
          <w:szCs w:val="24"/>
        </w:rPr>
        <w:t>facilities are fully-installed in the new ward</w:t>
      </w:r>
      <w:r w:rsidRPr="006E5EA3">
        <w:rPr>
          <w:rFonts w:ascii="Times New Roman" w:hAnsi="Times New Roman" w:cs="Times New Roman"/>
          <w:sz w:val="24"/>
          <w:szCs w:val="24"/>
        </w:rPr>
        <w:t>, the bench will gladly admit patients there.</w:t>
      </w:r>
    </w:p>
    <w:p w14:paraId="378722AC" w14:textId="77777777" w:rsidR="003815E4" w:rsidRPr="001D3BD9" w:rsidRDefault="003815E4" w:rsidP="001D3BD9">
      <w:pPr>
        <w:spacing w:line="276" w:lineRule="auto"/>
        <w:jc w:val="both"/>
        <w:rPr>
          <w:rFonts w:ascii="Bookman Old Style" w:hAnsi="Bookman Old Style" w:cs="Times New Roman"/>
          <w:sz w:val="24"/>
          <w:szCs w:val="28"/>
        </w:rPr>
      </w:pPr>
    </w:p>
    <w:sectPr w:rsidR="003815E4" w:rsidRPr="001D3BD9" w:rsidSect="00D523A0">
      <w:footerReference w:type="default" r:id="rId10"/>
      <w:pgSz w:w="12240" w:h="15840" w:code="1"/>
      <w:pgMar w:top="1080" w:right="1080" w:bottom="90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0919" w14:textId="77777777" w:rsidR="00904378" w:rsidRDefault="00904378">
      <w:pPr>
        <w:spacing w:after="0" w:line="240" w:lineRule="auto"/>
      </w:pPr>
      <w:r>
        <w:separator/>
      </w:r>
    </w:p>
  </w:endnote>
  <w:endnote w:type="continuationSeparator" w:id="0">
    <w:p w14:paraId="1A95EEC4" w14:textId="77777777" w:rsidR="00904378" w:rsidRDefault="0090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3807739"/>
      <w:docPartObj>
        <w:docPartGallery w:val="Page Numbers (Bottom of Page)"/>
        <w:docPartUnique/>
      </w:docPartObj>
    </w:sdtPr>
    <w:sdtEndPr>
      <w:rPr>
        <w:noProof/>
      </w:rPr>
    </w:sdtEndPr>
    <w:sdtContent>
      <w:p w14:paraId="695FB82B" w14:textId="7FA0BC3F" w:rsidR="00FE2038" w:rsidRDefault="00FE2038">
        <w:pPr>
          <w:pStyle w:val="Footer"/>
          <w:jc w:val="right"/>
        </w:pPr>
        <w:r>
          <w:fldChar w:fldCharType="begin"/>
        </w:r>
        <w:r>
          <w:instrText xml:space="preserve"> PAGE   \* MERGEFORMAT </w:instrText>
        </w:r>
        <w:r>
          <w:fldChar w:fldCharType="separate"/>
        </w:r>
        <w:r w:rsidR="006D07F5">
          <w:rPr>
            <w:noProof/>
          </w:rPr>
          <w:t>3</w:t>
        </w:r>
        <w:r>
          <w:rPr>
            <w:noProof/>
          </w:rPr>
          <w:fldChar w:fldCharType="end"/>
        </w:r>
      </w:p>
    </w:sdtContent>
  </w:sdt>
  <w:p w14:paraId="35C29B66" w14:textId="177E751E" w:rsidR="00FE2038" w:rsidRDefault="00FE2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F2EA8" w14:textId="77777777" w:rsidR="00904378" w:rsidRDefault="00904378">
      <w:pPr>
        <w:spacing w:after="0" w:line="240" w:lineRule="auto"/>
      </w:pPr>
      <w:r>
        <w:separator/>
      </w:r>
    </w:p>
  </w:footnote>
  <w:footnote w:type="continuationSeparator" w:id="0">
    <w:p w14:paraId="1DE8ACD7" w14:textId="77777777" w:rsidR="00904378" w:rsidRDefault="00904378">
      <w:pPr>
        <w:spacing w:after="0" w:line="240" w:lineRule="auto"/>
      </w:pPr>
      <w:r>
        <w:continuationSeparator/>
      </w:r>
    </w:p>
  </w:footnote>
  <w:footnote w:id="1">
    <w:p w14:paraId="4F01E5E4" w14:textId="4B351628" w:rsidR="00025820" w:rsidRDefault="00025820" w:rsidP="00025820">
      <w:pPr>
        <w:pStyle w:val="FootnoteText"/>
      </w:pPr>
      <w:r>
        <w:rPr>
          <w:rStyle w:val="FootnoteReference"/>
        </w:rPr>
        <w:footnoteRef/>
      </w:r>
      <w:r>
        <w:t xml:space="preserve"> See modernghana.com, “We need to train judges on new laws to ensure proper application – Barker</w:t>
      </w:r>
      <w:r w:rsidR="0094023F">
        <w:t>-</w:t>
      </w:r>
      <w:proofErr w:type="spellStart"/>
      <w:r>
        <w:t>Vormawor</w:t>
      </w:r>
      <w:proofErr w:type="spellEnd"/>
      <w:r>
        <w:t>, 22</w:t>
      </w:r>
      <w:r w:rsidRPr="00363168">
        <w:rPr>
          <w:vertAlign w:val="superscript"/>
        </w:rPr>
        <w:t>nd</w:t>
      </w:r>
      <w:r>
        <w:t xml:space="preserve"> September 2026</w:t>
      </w:r>
      <w:r w:rsidR="0094023F">
        <w:t>, https://www.modernghana.com/news/152971/we-need-to-train-judges-on-new-laws-to-ensure-prop.html.</w:t>
      </w:r>
    </w:p>
  </w:footnote>
  <w:footnote w:id="2">
    <w:p w14:paraId="16DD4DCC" w14:textId="6122321F" w:rsidR="00025820" w:rsidRDefault="00025820" w:rsidP="00025820">
      <w:pPr>
        <w:pStyle w:val="FootnoteText"/>
      </w:pPr>
      <w:r>
        <w:rPr>
          <w:rStyle w:val="FootnoteReference"/>
        </w:rPr>
        <w:footnoteRef/>
      </w:r>
      <w:r>
        <w:t xml:space="preserve"> </w:t>
      </w:r>
      <w:r w:rsidR="0094023F">
        <w:t xml:space="preserve">The death penalty for ordinary crimes was, however, abolished by the Criminal Offences (Amendment) Act, 2023 (Act </w:t>
      </w:r>
      <w:r w:rsidR="00F401A1">
        <w:t>1101), passed by Parliament on 25 July 2023 and assented to on 2 August 2023.</w:t>
      </w:r>
      <w:r>
        <w:t xml:space="preserve"> The only capital offence in our criminal jurisprudence is High Treason which wears a constitutional cloak.  </w:t>
      </w:r>
    </w:p>
  </w:footnote>
  <w:footnote w:id="3">
    <w:p w14:paraId="42FE4926" w14:textId="77E9C4E5" w:rsidR="00025820" w:rsidRDefault="00025820" w:rsidP="00025820">
      <w:pPr>
        <w:pStyle w:val="FootnoteText"/>
      </w:pPr>
      <w:r>
        <w:rPr>
          <w:rStyle w:val="FootnoteReference"/>
        </w:rPr>
        <w:footnoteRef/>
      </w:r>
      <w:r>
        <w:t xml:space="preserve"> Under Section 296(1), a person convicted of an offence declared by an enactment to be a</w:t>
      </w:r>
      <w:r w:rsidR="003D0114">
        <w:t xml:space="preserve"> first-degree</w:t>
      </w:r>
      <w:r>
        <w:t xml:space="preserve"> felony offence is liable to imprisonment for life or any lesser term.</w:t>
      </w:r>
    </w:p>
  </w:footnote>
  <w:footnote w:id="4">
    <w:p w14:paraId="30491FEE" w14:textId="5E338C23" w:rsidR="00025820" w:rsidRDefault="00025820" w:rsidP="00025820">
      <w:pPr>
        <w:pStyle w:val="FootnoteText"/>
      </w:pPr>
      <w:r>
        <w:rPr>
          <w:rStyle w:val="FootnoteReference"/>
        </w:rPr>
        <w:footnoteRef/>
      </w:r>
      <w:r>
        <w:t xml:space="preserve"> See Section 296(2).</w:t>
      </w:r>
    </w:p>
  </w:footnote>
  <w:footnote w:id="5">
    <w:p w14:paraId="005AC13C" w14:textId="58222640" w:rsidR="00025820" w:rsidRDefault="00025820" w:rsidP="00025820">
      <w:pPr>
        <w:pStyle w:val="FootnoteText"/>
      </w:pPr>
      <w:r>
        <w:rPr>
          <w:rStyle w:val="FootnoteReference"/>
        </w:rPr>
        <w:footnoteRef/>
      </w:r>
      <w:r>
        <w:t xml:space="preserve"> See Section 296(4).</w:t>
      </w:r>
    </w:p>
    <w:p w14:paraId="3122581E" w14:textId="77777777" w:rsidR="000A3A6D" w:rsidRDefault="000A3A6D" w:rsidP="00025820">
      <w:pPr>
        <w:pStyle w:val="FootnoteText"/>
      </w:pPr>
    </w:p>
  </w:footnote>
  <w:footnote w:id="6">
    <w:p w14:paraId="6038BE0E" w14:textId="2773BB40" w:rsidR="00713CFB" w:rsidRDefault="00713CFB">
      <w:pPr>
        <w:pStyle w:val="FootnoteText"/>
      </w:pPr>
      <w:r>
        <w:rPr>
          <w:rStyle w:val="FootnoteReference"/>
        </w:rPr>
        <w:footnoteRef/>
      </w:r>
      <w:r>
        <w:t xml:space="preserve"> Her Worship Georgette Carmel </w:t>
      </w:r>
      <w:proofErr w:type="spellStart"/>
      <w:r>
        <w:t>Lutterodt</w:t>
      </w:r>
      <w:proofErr w:type="spellEnd"/>
      <w:r>
        <w:t xml:space="preserve">, Her Worship Anastacia Yaa </w:t>
      </w:r>
      <w:proofErr w:type="spellStart"/>
      <w:r>
        <w:t>Agyeiwaa</w:t>
      </w:r>
      <w:proofErr w:type="spellEnd"/>
      <w:r>
        <w:t xml:space="preserve"> Karimu and Her Worship </w:t>
      </w:r>
      <w:proofErr w:type="spellStart"/>
      <w:r>
        <w:t>Dromo</w:t>
      </w:r>
      <w:proofErr w:type="spellEnd"/>
      <w:r>
        <w:t xml:space="preserve"> </w:t>
      </w:r>
      <w:proofErr w:type="spellStart"/>
      <w:r>
        <w:t>Ahfarley</w:t>
      </w:r>
      <w:proofErr w:type="spellEnd"/>
      <w:r>
        <w:t xml:space="preserve"> </w:t>
      </w:r>
      <w:proofErr w:type="spellStart"/>
      <w:r>
        <w:t>Djarbeng</w:t>
      </w:r>
      <w:proofErr w:type="spellEnd"/>
      <w:r>
        <w:t xml:space="preserve">, “Sentencing in the Ghanaian Criminal Justice System: Reconciling Sections 296 and 297 of Act 30 with the Criminal Offences </w:t>
      </w:r>
      <w:proofErr w:type="spellStart"/>
      <w:r>
        <w:t>Act</w:t>
      </w:r>
      <w:proofErr w:type="gramStart"/>
      <w:r>
        <w:t>”.criminal</w:t>
      </w:r>
      <w:proofErr w:type="spellEnd"/>
      <w:proofErr w:type="gramEnd"/>
      <w:r>
        <w:t xml:space="preserve"> Law Blog Ghana, 18 February 2026.  </w:t>
      </w:r>
    </w:p>
  </w:footnote>
  <w:footnote w:id="7">
    <w:p w14:paraId="35015D85" w14:textId="200AA411" w:rsidR="003D17FD" w:rsidRPr="003D17FD" w:rsidRDefault="003D17FD">
      <w:pPr>
        <w:pStyle w:val="FootnoteText"/>
        <w:rPr>
          <w:lang w:val="en-US"/>
        </w:rPr>
      </w:pPr>
      <w:r>
        <w:rPr>
          <w:rStyle w:val="FootnoteReference"/>
        </w:rPr>
        <w:footnoteRef/>
      </w:r>
      <w:r>
        <w:t xml:space="preserve"> </w:t>
      </w:r>
      <w:proofErr w:type="spellStart"/>
      <w:r>
        <w:rPr>
          <w:lang w:val="en-US"/>
        </w:rPr>
        <w:t>Selasi</w:t>
      </w:r>
      <w:proofErr w:type="spellEnd"/>
      <w:r>
        <w:rPr>
          <w:lang w:val="en-US"/>
        </w:rPr>
        <w:t xml:space="preserve"> </w:t>
      </w:r>
      <w:proofErr w:type="spellStart"/>
      <w:r>
        <w:rPr>
          <w:lang w:val="en-US"/>
        </w:rPr>
        <w:t>Kuwornu</w:t>
      </w:r>
      <w:proofErr w:type="spellEnd"/>
      <w:r>
        <w:rPr>
          <w:lang w:val="en-US"/>
        </w:rPr>
        <w:t>, “Non-Custodial Sentences in Ghana”; Ghana Law Hub, December 10,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2D16"/>
    <w:multiLevelType w:val="hybridMultilevel"/>
    <w:tmpl w:val="1818AC24"/>
    <w:lvl w:ilvl="0" w:tplc="C592E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10E20"/>
    <w:multiLevelType w:val="hybridMultilevel"/>
    <w:tmpl w:val="10921B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3680D"/>
    <w:multiLevelType w:val="hybridMultilevel"/>
    <w:tmpl w:val="09F0B246"/>
    <w:lvl w:ilvl="0" w:tplc="6040ED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A0CA6"/>
    <w:multiLevelType w:val="hybridMultilevel"/>
    <w:tmpl w:val="3768EFC2"/>
    <w:lvl w:ilvl="0" w:tplc="9B2A32C0">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E9476E"/>
    <w:multiLevelType w:val="hybridMultilevel"/>
    <w:tmpl w:val="C310C6C4"/>
    <w:lvl w:ilvl="0" w:tplc="7094378E">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C4226"/>
    <w:multiLevelType w:val="hybridMultilevel"/>
    <w:tmpl w:val="D91222CC"/>
    <w:lvl w:ilvl="0" w:tplc="3A7E4868">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B5283"/>
    <w:multiLevelType w:val="hybridMultilevel"/>
    <w:tmpl w:val="5C045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36B62"/>
    <w:multiLevelType w:val="hybridMultilevel"/>
    <w:tmpl w:val="46C698C8"/>
    <w:lvl w:ilvl="0" w:tplc="21D077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DA7"/>
    <w:multiLevelType w:val="hybridMultilevel"/>
    <w:tmpl w:val="B1AA34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102ADF"/>
    <w:multiLevelType w:val="hybridMultilevel"/>
    <w:tmpl w:val="3DF2F304"/>
    <w:lvl w:ilvl="0" w:tplc="8B70D634">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602660"/>
    <w:multiLevelType w:val="hybridMultilevel"/>
    <w:tmpl w:val="EB4A2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632A64"/>
    <w:multiLevelType w:val="hybridMultilevel"/>
    <w:tmpl w:val="F92E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0F119E"/>
    <w:multiLevelType w:val="hybridMultilevel"/>
    <w:tmpl w:val="B0E247CA"/>
    <w:lvl w:ilvl="0" w:tplc="53B0E78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C436A"/>
    <w:multiLevelType w:val="hybridMultilevel"/>
    <w:tmpl w:val="6CC651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0772D7"/>
    <w:multiLevelType w:val="hybridMultilevel"/>
    <w:tmpl w:val="CDD6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A5322D"/>
    <w:multiLevelType w:val="hybridMultilevel"/>
    <w:tmpl w:val="EEEEB6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B6B56"/>
    <w:multiLevelType w:val="hybridMultilevel"/>
    <w:tmpl w:val="604EE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93C23"/>
    <w:multiLevelType w:val="hybridMultilevel"/>
    <w:tmpl w:val="6548F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0A549D"/>
    <w:multiLevelType w:val="hybridMultilevel"/>
    <w:tmpl w:val="60A87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7E33DA"/>
    <w:multiLevelType w:val="hybridMultilevel"/>
    <w:tmpl w:val="54D01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991E61"/>
    <w:multiLevelType w:val="hybridMultilevel"/>
    <w:tmpl w:val="36C6C4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E10879"/>
    <w:multiLevelType w:val="hybridMultilevel"/>
    <w:tmpl w:val="59C08382"/>
    <w:lvl w:ilvl="0" w:tplc="87C27F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385B36"/>
    <w:multiLevelType w:val="hybridMultilevel"/>
    <w:tmpl w:val="EFD203B8"/>
    <w:lvl w:ilvl="0" w:tplc="693A57C8">
      <w:numFmt w:val="bullet"/>
      <w:lvlText w:val="-"/>
      <w:lvlJc w:val="left"/>
      <w:pPr>
        <w:ind w:left="720" w:hanging="360"/>
      </w:pPr>
      <w:rPr>
        <w:rFonts w:ascii="Arial" w:eastAsiaTheme="minorEastAsia"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E19AD"/>
    <w:multiLevelType w:val="hybridMultilevel"/>
    <w:tmpl w:val="594E87D6"/>
    <w:lvl w:ilvl="0" w:tplc="3A7E4868">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E1D24"/>
    <w:multiLevelType w:val="hybridMultilevel"/>
    <w:tmpl w:val="3B5C8B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B66226"/>
    <w:multiLevelType w:val="hybridMultilevel"/>
    <w:tmpl w:val="0E82062A"/>
    <w:lvl w:ilvl="0" w:tplc="B83A325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A51A6D"/>
    <w:multiLevelType w:val="hybridMultilevel"/>
    <w:tmpl w:val="F1922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C67606"/>
    <w:multiLevelType w:val="hybridMultilevel"/>
    <w:tmpl w:val="324CE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D24219"/>
    <w:multiLevelType w:val="hybridMultilevel"/>
    <w:tmpl w:val="E012A3A2"/>
    <w:lvl w:ilvl="0" w:tplc="3E3A815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0B381D"/>
    <w:multiLevelType w:val="hybridMultilevel"/>
    <w:tmpl w:val="FBE644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5C48FE"/>
    <w:multiLevelType w:val="hybridMultilevel"/>
    <w:tmpl w:val="11FC7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EA7190"/>
    <w:multiLevelType w:val="hybridMultilevel"/>
    <w:tmpl w:val="E3FAA9A0"/>
    <w:lvl w:ilvl="0" w:tplc="3D6A73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7905B0"/>
    <w:multiLevelType w:val="hybridMultilevel"/>
    <w:tmpl w:val="066A5264"/>
    <w:lvl w:ilvl="0" w:tplc="15D4C5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DC149A"/>
    <w:multiLevelType w:val="hybridMultilevel"/>
    <w:tmpl w:val="2A126CA4"/>
    <w:lvl w:ilvl="0" w:tplc="3A7E4868">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D73482"/>
    <w:multiLevelType w:val="hybridMultilevel"/>
    <w:tmpl w:val="03960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30"/>
  </w:num>
  <w:num w:numId="3">
    <w:abstractNumId w:val="25"/>
  </w:num>
  <w:num w:numId="4">
    <w:abstractNumId w:val="26"/>
  </w:num>
  <w:num w:numId="5">
    <w:abstractNumId w:val="12"/>
  </w:num>
  <w:num w:numId="6">
    <w:abstractNumId w:val="9"/>
  </w:num>
  <w:num w:numId="7">
    <w:abstractNumId w:val="15"/>
  </w:num>
  <w:num w:numId="8">
    <w:abstractNumId w:val="1"/>
  </w:num>
  <w:num w:numId="9">
    <w:abstractNumId w:val="33"/>
  </w:num>
  <w:num w:numId="10">
    <w:abstractNumId w:val="5"/>
  </w:num>
  <w:num w:numId="11">
    <w:abstractNumId w:val="23"/>
  </w:num>
  <w:num w:numId="12">
    <w:abstractNumId w:val="8"/>
  </w:num>
  <w:num w:numId="13">
    <w:abstractNumId w:val="29"/>
  </w:num>
  <w:num w:numId="14">
    <w:abstractNumId w:val="16"/>
  </w:num>
  <w:num w:numId="15">
    <w:abstractNumId w:val="14"/>
  </w:num>
  <w:num w:numId="16">
    <w:abstractNumId w:val="24"/>
  </w:num>
  <w:num w:numId="17">
    <w:abstractNumId w:val="20"/>
  </w:num>
  <w:num w:numId="18">
    <w:abstractNumId w:val="21"/>
  </w:num>
  <w:num w:numId="19">
    <w:abstractNumId w:val="7"/>
  </w:num>
  <w:num w:numId="20">
    <w:abstractNumId w:val="13"/>
  </w:num>
  <w:num w:numId="21">
    <w:abstractNumId w:val="17"/>
  </w:num>
  <w:num w:numId="22">
    <w:abstractNumId w:val="22"/>
  </w:num>
  <w:num w:numId="23">
    <w:abstractNumId w:val="18"/>
  </w:num>
  <w:num w:numId="24">
    <w:abstractNumId w:val="31"/>
  </w:num>
  <w:num w:numId="25">
    <w:abstractNumId w:val="2"/>
  </w:num>
  <w:num w:numId="26">
    <w:abstractNumId w:val="19"/>
  </w:num>
  <w:num w:numId="27">
    <w:abstractNumId w:val="27"/>
  </w:num>
  <w:num w:numId="28">
    <w:abstractNumId w:val="6"/>
  </w:num>
  <w:num w:numId="29">
    <w:abstractNumId w:val="11"/>
  </w:num>
  <w:num w:numId="30">
    <w:abstractNumId w:val="10"/>
  </w:num>
  <w:num w:numId="31">
    <w:abstractNumId w:val="3"/>
  </w:num>
  <w:num w:numId="32">
    <w:abstractNumId w:val="32"/>
  </w:num>
  <w:num w:numId="33">
    <w:abstractNumId w:val="4"/>
  </w:num>
  <w:num w:numId="34">
    <w:abstractNumId w:val="28"/>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C17"/>
    <w:rsid w:val="000034E8"/>
    <w:rsid w:val="000066FC"/>
    <w:rsid w:val="00006A2E"/>
    <w:rsid w:val="00007179"/>
    <w:rsid w:val="0001059A"/>
    <w:rsid w:val="00012EC5"/>
    <w:rsid w:val="00012EDD"/>
    <w:rsid w:val="0001322B"/>
    <w:rsid w:val="0001459B"/>
    <w:rsid w:val="00014C4C"/>
    <w:rsid w:val="00015688"/>
    <w:rsid w:val="0002260E"/>
    <w:rsid w:val="00022725"/>
    <w:rsid w:val="00023948"/>
    <w:rsid w:val="00025692"/>
    <w:rsid w:val="00025820"/>
    <w:rsid w:val="000267E5"/>
    <w:rsid w:val="00026963"/>
    <w:rsid w:val="000276A6"/>
    <w:rsid w:val="0003083B"/>
    <w:rsid w:val="00030962"/>
    <w:rsid w:val="000312B9"/>
    <w:rsid w:val="000321C1"/>
    <w:rsid w:val="000357B8"/>
    <w:rsid w:val="000359B2"/>
    <w:rsid w:val="00036EBC"/>
    <w:rsid w:val="0004178A"/>
    <w:rsid w:val="00047EED"/>
    <w:rsid w:val="00047F75"/>
    <w:rsid w:val="0005359D"/>
    <w:rsid w:val="000538BD"/>
    <w:rsid w:val="000575CA"/>
    <w:rsid w:val="00060F4C"/>
    <w:rsid w:val="000621C1"/>
    <w:rsid w:val="00062C5A"/>
    <w:rsid w:val="00062EB7"/>
    <w:rsid w:val="00063D77"/>
    <w:rsid w:val="000652BD"/>
    <w:rsid w:val="0006539A"/>
    <w:rsid w:val="0006594D"/>
    <w:rsid w:val="00067889"/>
    <w:rsid w:val="00070364"/>
    <w:rsid w:val="00073021"/>
    <w:rsid w:val="000746D6"/>
    <w:rsid w:val="00075895"/>
    <w:rsid w:val="00076DCC"/>
    <w:rsid w:val="000802B2"/>
    <w:rsid w:val="00081788"/>
    <w:rsid w:val="00083B62"/>
    <w:rsid w:val="00086BDF"/>
    <w:rsid w:val="0008759F"/>
    <w:rsid w:val="00087B8A"/>
    <w:rsid w:val="00087C17"/>
    <w:rsid w:val="00092FE9"/>
    <w:rsid w:val="0009784F"/>
    <w:rsid w:val="000A3A6D"/>
    <w:rsid w:val="000B055F"/>
    <w:rsid w:val="000B05C3"/>
    <w:rsid w:val="000B4EB5"/>
    <w:rsid w:val="000B628A"/>
    <w:rsid w:val="000C0579"/>
    <w:rsid w:val="000C1812"/>
    <w:rsid w:val="000C1ACC"/>
    <w:rsid w:val="000C55E6"/>
    <w:rsid w:val="000C5C75"/>
    <w:rsid w:val="000C60CB"/>
    <w:rsid w:val="000D034F"/>
    <w:rsid w:val="000D37E0"/>
    <w:rsid w:val="000D4C72"/>
    <w:rsid w:val="000D7825"/>
    <w:rsid w:val="000D7B44"/>
    <w:rsid w:val="000F0C6E"/>
    <w:rsid w:val="000F0D44"/>
    <w:rsid w:val="000F15D4"/>
    <w:rsid w:val="000F2CBE"/>
    <w:rsid w:val="000F508F"/>
    <w:rsid w:val="000F54B3"/>
    <w:rsid w:val="000F58EF"/>
    <w:rsid w:val="000F7F3E"/>
    <w:rsid w:val="00100076"/>
    <w:rsid w:val="001013A5"/>
    <w:rsid w:val="001015E7"/>
    <w:rsid w:val="001017DB"/>
    <w:rsid w:val="0010650C"/>
    <w:rsid w:val="00106584"/>
    <w:rsid w:val="00106982"/>
    <w:rsid w:val="001071F9"/>
    <w:rsid w:val="00110383"/>
    <w:rsid w:val="00113696"/>
    <w:rsid w:val="00116C82"/>
    <w:rsid w:val="00122BA8"/>
    <w:rsid w:val="001237CD"/>
    <w:rsid w:val="001303F3"/>
    <w:rsid w:val="00131F72"/>
    <w:rsid w:val="00132D5E"/>
    <w:rsid w:val="00135973"/>
    <w:rsid w:val="00135CBD"/>
    <w:rsid w:val="00137C0F"/>
    <w:rsid w:val="0014001E"/>
    <w:rsid w:val="00140528"/>
    <w:rsid w:val="0014183D"/>
    <w:rsid w:val="00144055"/>
    <w:rsid w:val="00150E8C"/>
    <w:rsid w:val="00152289"/>
    <w:rsid w:val="001522B1"/>
    <w:rsid w:val="001524DA"/>
    <w:rsid w:val="0015329E"/>
    <w:rsid w:val="00155B82"/>
    <w:rsid w:val="00156612"/>
    <w:rsid w:val="001578C9"/>
    <w:rsid w:val="00162426"/>
    <w:rsid w:val="00162C1A"/>
    <w:rsid w:val="00164080"/>
    <w:rsid w:val="0016700E"/>
    <w:rsid w:val="00171EF5"/>
    <w:rsid w:val="00172844"/>
    <w:rsid w:val="00172F87"/>
    <w:rsid w:val="00183720"/>
    <w:rsid w:val="00186F3B"/>
    <w:rsid w:val="00187165"/>
    <w:rsid w:val="00187466"/>
    <w:rsid w:val="0018761C"/>
    <w:rsid w:val="00195053"/>
    <w:rsid w:val="0019622C"/>
    <w:rsid w:val="001A16D2"/>
    <w:rsid w:val="001A3BDD"/>
    <w:rsid w:val="001A508D"/>
    <w:rsid w:val="001B2D0E"/>
    <w:rsid w:val="001B61BE"/>
    <w:rsid w:val="001B6743"/>
    <w:rsid w:val="001B7153"/>
    <w:rsid w:val="001C0421"/>
    <w:rsid w:val="001C1C97"/>
    <w:rsid w:val="001C430F"/>
    <w:rsid w:val="001C43B0"/>
    <w:rsid w:val="001C5A40"/>
    <w:rsid w:val="001D2B9B"/>
    <w:rsid w:val="001D3AD3"/>
    <w:rsid w:val="001D3BD9"/>
    <w:rsid w:val="001D4B99"/>
    <w:rsid w:val="001D67F9"/>
    <w:rsid w:val="001D6AEB"/>
    <w:rsid w:val="001D6B33"/>
    <w:rsid w:val="001E1CB2"/>
    <w:rsid w:val="001E3F80"/>
    <w:rsid w:val="001E67EA"/>
    <w:rsid w:val="001E788A"/>
    <w:rsid w:val="001F0BFD"/>
    <w:rsid w:val="001F2FEB"/>
    <w:rsid w:val="00200114"/>
    <w:rsid w:val="00203A49"/>
    <w:rsid w:val="00205138"/>
    <w:rsid w:val="00207E2F"/>
    <w:rsid w:val="00207F13"/>
    <w:rsid w:val="00210CED"/>
    <w:rsid w:val="002111AD"/>
    <w:rsid w:val="002147CA"/>
    <w:rsid w:val="00214DF2"/>
    <w:rsid w:val="002151FA"/>
    <w:rsid w:val="00222134"/>
    <w:rsid w:val="00222A20"/>
    <w:rsid w:val="00222CF0"/>
    <w:rsid w:val="002245FD"/>
    <w:rsid w:val="00224E5A"/>
    <w:rsid w:val="0022566F"/>
    <w:rsid w:val="002302D4"/>
    <w:rsid w:val="0023193F"/>
    <w:rsid w:val="0023563B"/>
    <w:rsid w:val="002363A9"/>
    <w:rsid w:val="002410FD"/>
    <w:rsid w:val="0024160C"/>
    <w:rsid w:val="00241FD5"/>
    <w:rsid w:val="00242872"/>
    <w:rsid w:val="002472C9"/>
    <w:rsid w:val="00250AC0"/>
    <w:rsid w:val="00253455"/>
    <w:rsid w:val="00255712"/>
    <w:rsid w:val="00266F49"/>
    <w:rsid w:val="00266FEA"/>
    <w:rsid w:val="002731AC"/>
    <w:rsid w:val="0027379C"/>
    <w:rsid w:val="00274C90"/>
    <w:rsid w:val="00274D4C"/>
    <w:rsid w:val="00282DAA"/>
    <w:rsid w:val="002833C4"/>
    <w:rsid w:val="00283582"/>
    <w:rsid w:val="002837D7"/>
    <w:rsid w:val="00287204"/>
    <w:rsid w:val="00287972"/>
    <w:rsid w:val="00291AAC"/>
    <w:rsid w:val="0029465B"/>
    <w:rsid w:val="002954F3"/>
    <w:rsid w:val="002958D0"/>
    <w:rsid w:val="00296B8D"/>
    <w:rsid w:val="002A073C"/>
    <w:rsid w:val="002A0971"/>
    <w:rsid w:val="002A186C"/>
    <w:rsid w:val="002A2FEB"/>
    <w:rsid w:val="002A711D"/>
    <w:rsid w:val="002B3292"/>
    <w:rsid w:val="002B4305"/>
    <w:rsid w:val="002B55C1"/>
    <w:rsid w:val="002B59AD"/>
    <w:rsid w:val="002B5A3C"/>
    <w:rsid w:val="002B7351"/>
    <w:rsid w:val="002C343E"/>
    <w:rsid w:val="002D19DE"/>
    <w:rsid w:val="002D3FA6"/>
    <w:rsid w:val="002D564D"/>
    <w:rsid w:val="002D7180"/>
    <w:rsid w:val="002E15C7"/>
    <w:rsid w:val="002E2C68"/>
    <w:rsid w:val="002E4770"/>
    <w:rsid w:val="002E6EE1"/>
    <w:rsid w:val="002F1147"/>
    <w:rsid w:val="002F4AB9"/>
    <w:rsid w:val="002F566A"/>
    <w:rsid w:val="002F6650"/>
    <w:rsid w:val="00304D39"/>
    <w:rsid w:val="0030578E"/>
    <w:rsid w:val="003063DA"/>
    <w:rsid w:val="003066D5"/>
    <w:rsid w:val="00311EE2"/>
    <w:rsid w:val="0031434B"/>
    <w:rsid w:val="0031479A"/>
    <w:rsid w:val="00316FC7"/>
    <w:rsid w:val="0032060C"/>
    <w:rsid w:val="00320D29"/>
    <w:rsid w:val="00321E01"/>
    <w:rsid w:val="00330032"/>
    <w:rsid w:val="0033066E"/>
    <w:rsid w:val="00330828"/>
    <w:rsid w:val="003329FD"/>
    <w:rsid w:val="00333C31"/>
    <w:rsid w:val="003343DB"/>
    <w:rsid w:val="00334499"/>
    <w:rsid w:val="00336EA8"/>
    <w:rsid w:val="00336F9E"/>
    <w:rsid w:val="00337959"/>
    <w:rsid w:val="0034110B"/>
    <w:rsid w:val="003413D4"/>
    <w:rsid w:val="00341579"/>
    <w:rsid w:val="0034370D"/>
    <w:rsid w:val="003459AA"/>
    <w:rsid w:val="00346387"/>
    <w:rsid w:val="00350C7E"/>
    <w:rsid w:val="00351971"/>
    <w:rsid w:val="0035233A"/>
    <w:rsid w:val="00362C02"/>
    <w:rsid w:val="003669C6"/>
    <w:rsid w:val="003677ED"/>
    <w:rsid w:val="0037285A"/>
    <w:rsid w:val="00373644"/>
    <w:rsid w:val="00375054"/>
    <w:rsid w:val="003815E4"/>
    <w:rsid w:val="00384DA8"/>
    <w:rsid w:val="003910D3"/>
    <w:rsid w:val="00391BD8"/>
    <w:rsid w:val="00393209"/>
    <w:rsid w:val="00393CD7"/>
    <w:rsid w:val="00394EA9"/>
    <w:rsid w:val="00395034"/>
    <w:rsid w:val="00395FD9"/>
    <w:rsid w:val="003965F7"/>
    <w:rsid w:val="00397C02"/>
    <w:rsid w:val="003A135A"/>
    <w:rsid w:val="003A6D5D"/>
    <w:rsid w:val="003B0047"/>
    <w:rsid w:val="003B04F5"/>
    <w:rsid w:val="003B144E"/>
    <w:rsid w:val="003B3EDE"/>
    <w:rsid w:val="003B7998"/>
    <w:rsid w:val="003C053D"/>
    <w:rsid w:val="003C69CD"/>
    <w:rsid w:val="003C7BED"/>
    <w:rsid w:val="003D0114"/>
    <w:rsid w:val="003D03B9"/>
    <w:rsid w:val="003D03F0"/>
    <w:rsid w:val="003D17FD"/>
    <w:rsid w:val="003D1BD0"/>
    <w:rsid w:val="003D2946"/>
    <w:rsid w:val="003D435D"/>
    <w:rsid w:val="003D593F"/>
    <w:rsid w:val="003D6455"/>
    <w:rsid w:val="003D7E73"/>
    <w:rsid w:val="003E130A"/>
    <w:rsid w:val="003E16DB"/>
    <w:rsid w:val="003E603C"/>
    <w:rsid w:val="003E70B2"/>
    <w:rsid w:val="003F0935"/>
    <w:rsid w:val="003F15AB"/>
    <w:rsid w:val="003F62F8"/>
    <w:rsid w:val="00403376"/>
    <w:rsid w:val="004054AF"/>
    <w:rsid w:val="004055B6"/>
    <w:rsid w:val="004135EA"/>
    <w:rsid w:val="004139E6"/>
    <w:rsid w:val="0042003E"/>
    <w:rsid w:val="00420369"/>
    <w:rsid w:val="004207E8"/>
    <w:rsid w:val="00420DC8"/>
    <w:rsid w:val="004237A1"/>
    <w:rsid w:val="0042430C"/>
    <w:rsid w:val="004249A8"/>
    <w:rsid w:val="004274A9"/>
    <w:rsid w:val="00427D83"/>
    <w:rsid w:val="0043075F"/>
    <w:rsid w:val="00430EA1"/>
    <w:rsid w:val="00431426"/>
    <w:rsid w:val="0044379C"/>
    <w:rsid w:val="004447D1"/>
    <w:rsid w:val="00450185"/>
    <w:rsid w:val="004568DA"/>
    <w:rsid w:val="00456F02"/>
    <w:rsid w:val="00463583"/>
    <w:rsid w:val="00463903"/>
    <w:rsid w:val="0046528C"/>
    <w:rsid w:val="004656B6"/>
    <w:rsid w:val="0047001B"/>
    <w:rsid w:val="00470C08"/>
    <w:rsid w:val="004765D6"/>
    <w:rsid w:val="00477FBA"/>
    <w:rsid w:val="00480D9E"/>
    <w:rsid w:val="004833EC"/>
    <w:rsid w:val="004857E7"/>
    <w:rsid w:val="00487029"/>
    <w:rsid w:val="00494CFB"/>
    <w:rsid w:val="00496DB8"/>
    <w:rsid w:val="004A02A7"/>
    <w:rsid w:val="004A2C0B"/>
    <w:rsid w:val="004A52A9"/>
    <w:rsid w:val="004B0A92"/>
    <w:rsid w:val="004B1C21"/>
    <w:rsid w:val="004B2CF2"/>
    <w:rsid w:val="004B75CC"/>
    <w:rsid w:val="004C0BF3"/>
    <w:rsid w:val="004C0E3F"/>
    <w:rsid w:val="004C4C04"/>
    <w:rsid w:val="004D28D5"/>
    <w:rsid w:val="004D3E5F"/>
    <w:rsid w:val="004D3EAF"/>
    <w:rsid w:val="004D495B"/>
    <w:rsid w:val="004D49C8"/>
    <w:rsid w:val="004E34C5"/>
    <w:rsid w:val="004E5297"/>
    <w:rsid w:val="004F21BA"/>
    <w:rsid w:val="004F6866"/>
    <w:rsid w:val="005074CF"/>
    <w:rsid w:val="005212A9"/>
    <w:rsid w:val="00526FA5"/>
    <w:rsid w:val="005272BD"/>
    <w:rsid w:val="0053553D"/>
    <w:rsid w:val="00540ABC"/>
    <w:rsid w:val="00540BAD"/>
    <w:rsid w:val="00541014"/>
    <w:rsid w:val="00546493"/>
    <w:rsid w:val="0054697C"/>
    <w:rsid w:val="00550C97"/>
    <w:rsid w:val="00553B49"/>
    <w:rsid w:val="005554FB"/>
    <w:rsid w:val="0055607F"/>
    <w:rsid w:val="00556409"/>
    <w:rsid w:val="00557589"/>
    <w:rsid w:val="00562AF3"/>
    <w:rsid w:val="005634E6"/>
    <w:rsid w:val="00570057"/>
    <w:rsid w:val="00581ED7"/>
    <w:rsid w:val="00584B54"/>
    <w:rsid w:val="00585A2B"/>
    <w:rsid w:val="005864C6"/>
    <w:rsid w:val="0058681F"/>
    <w:rsid w:val="0058781D"/>
    <w:rsid w:val="00587EDC"/>
    <w:rsid w:val="00591687"/>
    <w:rsid w:val="00595D12"/>
    <w:rsid w:val="005A0E52"/>
    <w:rsid w:val="005A2250"/>
    <w:rsid w:val="005A5CC1"/>
    <w:rsid w:val="005B2865"/>
    <w:rsid w:val="005B29FC"/>
    <w:rsid w:val="005B4724"/>
    <w:rsid w:val="005B7D4F"/>
    <w:rsid w:val="005C047B"/>
    <w:rsid w:val="005C2738"/>
    <w:rsid w:val="005C340D"/>
    <w:rsid w:val="005C4639"/>
    <w:rsid w:val="005C4764"/>
    <w:rsid w:val="005C6AB6"/>
    <w:rsid w:val="005C7556"/>
    <w:rsid w:val="005D23A7"/>
    <w:rsid w:val="005D48D7"/>
    <w:rsid w:val="005D4DE6"/>
    <w:rsid w:val="005D5CAB"/>
    <w:rsid w:val="005E0F01"/>
    <w:rsid w:val="005E3400"/>
    <w:rsid w:val="005E6DEB"/>
    <w:rsid w:val="005F040A"/>
    <w:rsid w:val="005F04D0"/>
    <w:rsid w:val="005F0766"/>
    <w:rsid w:val="005F09C5"/>
    <w:rsid w:val="005F176F"/>
    <w:rsid w:val="005F1FBD"/>
    <w:rsid w:val="005F3A4A"/>
    <w:rsid w:val="00601D05"/>
    <w:rsid w:val="00604015"/>
    <w:rsid w:val="00604C11"/>
    <w:rsid w:val="00613935"/>
    <w:rsid w:val="00615E0D"/>
    <w:rsid w:val="00617158"/>
    <w:rsid w:val="00617E63"/>
    <w:rsid w:val="006206AA"/>
    <w:rsid w:val="00620773"/>
    <w:rsid w:val="00630A88"/>
    <w:rsid w:val="00631B66"/>
    <w:rsid w:val="006331D8"/>
    <w:rsid w:val="006362EA"/>
    <w:rsid w:val="0064575D"/>
    <w:rsid w:val="00646CD2"/>
    <w:rsid w:val="0065169D"/>
    <w:rsid w:val="00655C84"/>
    <w:rsid w:val="00656AE1"/>
    <w:rsid w:val="00656B6C"/>
    <w:rsid w:val="00660538"/>
    <w:rsid w:val="00661FCC"/>
    <w:rsid w:val="00663307"/>
    <w:rsid w:val="0067198F"/>
    <w:rsid w:val="00672254"/>
    <w:rsid w:val="006724CC"/>
    <w:rsid w:val="00672B6F"/>
    <w:rsid w:val="00672FAE"/>
    <w:rsid w:val="00676111"/>
    <w:rsid w:val="00676329"/>
    <w:rsid w:val="006773EB"/>
    <w:rsid w:val="00687A80"/>
    <w:rsid w:val="00692594"/>
    <w:rsid w:val="00692EC8"/>
    <w:rsid w:val="0069778A"/>
    <w:rsid w:val="006A13B0"/>
    <w:rsid w:val="006A193E"/>
    <w:rsid w:val="006A1C17"/>
    <w:rsid w:val="006A2FEC"/>
    <w:rsid w:val="006A3239"/>
    <w:rsid w:val="006A78F8"/>
    <w:rsid w:val="006B10BA"/>
    <w:rsid w:val="006B186D"/>
    <w:rsid w:val="006B1FE4"/>
    <w:rsid w:val="006B3865"/>
    <w:rsid w:val="006B50FB"/>
    <w:rsid w:val="006B7B9C"/>
    <w:rsid w:val="006C407B"/>
    <w:rsid w:val="006C502F"/>
    <w:rsid w:val="006D0261"/>
    <w:rsid w:val="006D04DE"/>
    <w:rsid w:val="006D07F5"/>
    <w:rsid w:val="006D3D3A"/>
    <w:rsid w:val="006D3EC5"/>
    <w:rsid w:val="006D4890"/>
    <w:rsid w:val="006D58EE"/>
    <w:rsid w:val="006D5C88"/>
    <w:rsid w:val="006D7F13"/>
    <w:rsid w:val="006E176A"/>
    <w:rsid w:val="006E447F"/>
    <w:rsid w:val="006E5EA3"/>
    <w:rsid w:val="006E6DC2"/>
    <w:rsid w:val="006E71C2"/>
    <w:rsid w:val="006F28BB"/>
    <w:rsid w:val="006F5E92"/>
    <w:rsid w:val="006F7A19"/>
    <w:rsid w:val="00706CFD"/>
    <w:rsid w:val="0071309F"/>
    <w:rsid w:val="00713589"/>
    <w:rsid w:val="00713AAA"/>
    <w:rsid w:val="00713CFB"/>
    <w:rsid w:val="00715DD7"/>
    <w:rsid w:val="0072104D"/>
    <w:rsid w:val="00721417"/>
    <w:rsid w:val="007216AD"/>
    <w:rsid w:val="00722D49"/>
    <w:rsid w:val="0072364E"/>
    <w:rsid w:val="00723C20"/>
    <w:rsid w:val="00730327"/>
    <w:rsid w:val="00730E79"/>
    <w:rsid w:val="00731B8E"/>
    <w:rsid w:val="00732EAC"/>
    <w:rsid w:val="00733741"/>
    <w:rsid w:val="007416B2"/>
    <w:rsid w:val="00741D98"/>
    <w:rsid w:val="00746B56"/>
    <w:rsid w:val="007514C6"/>
    <w:rsid w:val="00753339"/>
    <w:rsid w:val="00753B30"/>
    <w:rsid w:val="00755355"/>
    <w:rsid w:val="00755A51"/>
    <w:rsid w:val="00756265"/>
    <w:rsid w:val="007572B2"/>
    <w:rsid w:val="00762B6A"/>
    <w:rsid w:val="0078031B"/>
    <w:rsid w:val="007839CF"/>
    <w:rsid w:val="0078429A"/>
    <w:rsid w:val="0078489F"/>
    <w:rsid w:val="007849E7"/>
    <w:rsid w:val="007940F2"/>
    <w:rsid w:val="00796041"/>
    <w:rsid w:val="00797553"/>
    <w:rsid w:val="007A0B19"/>
    <w:rsid w:val="007A3E39"/>
    <w:rsid w:val="007A4904"/>
    <w:rsid w:val="007A7747"/>
    <w:rsid w:val="007A7797"/>
    <w:rsid w:val="007B1125"/>
    <w:rsid w:val="007B1FCD"/>
    <w:rsid w:val="007B2338"/>
    <w:rsid w:val="007B3A8C"/>
    <w:rsid w:val="007B4C32"/>
    <w:rsid w:val="007C42EC"/>
    <w:rsid w:val="007C580A"/>
    <w:rsid w:val="007C5A14"/>
    <w:rsid w:val="007D221E"/>
    <w:rsid w:val="007D4D54"/>
    <w:rsid w:val="007E0BF9"/>
    <w:rsid w:val="007E2FC0"/>
    <w:rsid w:val="007E4092"/>
    <w:rsid w:val="007E6139"/>
    <w:rsid w:val="007F05B6"/>
    <w:rsid w:val="007F4E72"/>
    <w:rsid w:val="007F6804"/>
    <w:rsid w:val="0080314E"/>
    <w:rsid w:val="008039DF"/>
    <w:rsid w:val="008123F6"/>
    <w:rsid w:val="008147B2"/>
    <w:rsid w:val="00816689"/>
    <w:rsid w:val="00816B00"/>
    <w:rsid w:val="00820660"/>
    <w:rsid w:val="008211E1"/>
    <w:rsid w:val="00821936"/>
    <w:rsid w:val="00824B0E"/>
    <w:rsid w:val="008266EB"/>
    <w:rsid w:val="0083069B"/>
    <w:rsid w:val="008310F0"/>
    <w:rsid w:val="00835450"/>
    <w:rsid w:val="00836DFE"/>
    <w:rsid w:val="00845E91"/>
    <w:rsid w:val="0084687D"/>
    <w:rsid w:val="0085233E"/>
    <w:rsid w:val="00853C32"/>
    <w:rsid w:val="008541F8"/>
    <w:rsid w:val="00854800"/>
    <w:rsid w:val="00856DBD"/>
    <w:rsid w:val="00857AC2"/>
    <w:rsid w:val="008620EE"/>
    <w:rsid w:val="00862891"/>
    <w:rsid w:val="008673F6"/>
    <w:rsid w:val="00867402"/>
    <w:rsid w:val="008678A2"/>
    <w:rsid w:val="00872CCD"/>
    <w:rsid w:val="0087308D"/>
    <w:rsid w:val="0087348C"/>
    <w:rsid w:val="008744FA"/>
    <w:rsid w:val="00875A02"/>
    <w:rsid w:val="00876D19"/>
    <w:rsid w:val="00882FD2"/>
    <w:rsid w:val="00885660"/>
    <w:rsid w:val="00886A92"/>
    <w:rsid w:val="008906E4"/>
    <w:rsid w:val="00893981"/>
    <w:rsid w:val="008A1110"/>
    <w:rsid w:val="008A17D1"/>
    <w:rsid w:val="008A2B81"/>
    <w:rsid w:val="008A2C42"/>
    <w:rsid w:val="008A31A4"/>
    <w:rsid w:val="008A6DD8"/>
    <w:rsid w:val="008B0F0C"/>
    <w:rsid w:val="008B2496"/>
    <w:rsid w:val="008B511F"/>
    <w:rsid w:val="008B55A0"/>
    <w:rsid w:val="008B5F1A"/>
    <w:rsid w:val="008B6453"/>
    <w:rsid w:val="008C0AD7"/>
    <w:rsid w:val="008C50B3"/>
    <w:rsid w:val="008C5237"/>
    <w:rsid w:val="008C6137"/>
    <w:rsid w:val="008C63DC"/>
    <w:rsid w:val="008D0D22"/>
    <w:rsid w:val="008D15B5"/>
    <w:rsid w:val="008D4C3D"/>
    <w:rsid w:val="008E16A6"/>
    <w:rsid w:val="008E1B5B"/>
    <w:rsid w:val="008E4F65"/>
    <w:rsid w:val="008F2AA2"/>
    <w:rsid w:val="008F3047"/>
    <w:rsid w:val="008F4ED2"/>
    <w:rsid w:val="00903DF4"/>
    <w:rsid w:val="00904378"/>
    <w:rsid w:val="00906D7F"/>
    <w:rsid w:val="00913252"/>
    <w:rsid w:val="009139DC"/>
    <w:rsid w:val="00913A20"/>
    <w:rsid w:val="0091443A"/>
    <w:rsid w:val="009156AE"/>
    <w:rsid w:val="00915D20"/>
    <w:rsid w:val="00917C73"/>
    <w:rsid w:val="009252D9"/>
    <w:rsid w:val="009264DF"/>
    <w:rsid w:val="00927645"/>
    <w:rsid w:val="00927EB7"/>
    <w:rsid w:val="00933312"/>
    <w:rsid w:val="009350EE"/>
    <w:rsid w:val="0094023F"/>
    <w:rsid w:val="009405FE"/>
    <w:rsid w:val="00940890"/>
    <w:rsid w:val="00944197"/>
    <w:rsid w:val="00944989"/>
    <w:rsid w:val="00944D56"/>
    <w:rsid w:val="009523FE"/>
    <w:rsid w:val="00952471"/>
    <w:rsid w:val="0095506A"/>
    <w:rsid w:val="00956D14"/>
    <w:rsid w:val="009626B8"/>
    <w:rsid w:val="009628C2"/>
    <w:rsid w:val="00962C93"/>
    <w:rsid w:val="009660DD"/>
    <w:rsid w:val="009661A3"/>
    <w:rsid w:val="009709DB"/>
    <w:rsid w:val="00970B0E"/>
    <w:rsid w:val="00971DB6"/>
    <w:rsid w:val="00972A47"/>
    <w:rsid w:val="009747FB"/>
    <w:rsid w:val="00977B52"/>
    <w:rsid w:val="00977F4C"/>
    <w:rsid w:val="00980259"/>
    <w:rsid w:val="0098044B"/>
    <w:rsid w:val="0098115A"/>
    <w:rsid w:val="009821AA"/>
    <w:rsid w:val="009823B4"/>
    <w:rsid w:val="00983B16"/>
    <w:rsid w:val="009855B2"/>
    <w:rsid w:val="00987FB1"/>
    <w:rsid w:val="00990817"/>
    <w:rsid w:val="009915AE"/>
    <w:rsid w:val="009964AA"/>
    <w:rsid w:val="00997A0B"/>
    <w:rsid w:val="009A2727"/>
    <w:rsid w:val="009A4FA3"/>
    <w:rsid w:val="009A66D0"/>
    <w:rsid w:val="009A735F"/>
    <w:rsid w:val="009B5667"/>
    <w:rsid w:val="009B69F6"/>
    <w:rsid w:val="009B6B71"/>
    <w:rsid w:val="009C05AE"/>
    <w:rsid w:val="009C2166"/>
    <w:rsid w:val="009C2A17"/>
    <w:rsid w:val="009C40D1"/>
    <w:rsid w:val="009C5E6C"/>
    <w:rsid w:val="009D32C8"/>
    <w:rsid w:val="009E08D1"/>
    <w:rsid w:val="009E487F"/>
    <w:rsid w:val="009E7A87"/>
    <w:rsid w:val="009F18BA"/>
    <w:rsid w:val="009F2B66"/>
    <w:rsid w:val="009F56A7"/>
    <w:rsid w:val="009F5FD1"/>
    <w:rsid w:val="00A01A3C"/>
    <w:rsid w:val="00A05FE5"/>
    <w:rsid w:val="00A070F0"/>
    <w:rsid w:val="00A07437"/>
    <w:rsid w:val="00A11689"/>
    <w:rsid w:val="00A11F11"/>
    <w:rsid w:val="00A13517"/>
    <w:rsid w:val="00A25ED4"/>
    <w:rsid w:val="00A26015"/>
    <w:rsid w:val="00A27A14"/>
    <w:rsid w:val="00A27C79"/>
    <w:rsid w:val="00A30D62"/>
    <w:rsid w:val="00A31FCC"/>
    <w:rsid w:val="00A324BF"/>
    <w:rsid w:val="00A33852"/>
    <w:rsid w:val="00A352FD"/>
    <w:rsid w:val="00A37387"/>
    <w:rsid w:val="00A37949"/>
    <w:rsid w:val="00A52A2E"/>
    <w:rsid w:val="00A56CF2"/>
    <w:rsid w:val="00A5707E"/>
    <w:rsid w:val="00A5712F"/>
    <w:rsid w:val="00A57FA4"/>
    <w:rsid w:val="00A62B86"/>
    <w:rsid w:val="00A648E4"/>
    <w:rsid w:val="00A675FB"/>
    <w:rsid w:val="00A716EF"/>
    <w:rsid w:val="00A74B32"/>
    <w:rsid w:val="00A762B6"/>
    <w:rsid w:val="00A76A1F"/>
    <w:rsid w:val="00A771E8"/>
    <w:rsid w:val="00A77619"/>
    <w:rsid w:val="00A8189E"/>
    <w:rsid w:val="00A86397"/>
    <w:rsid w:val="00A87D06"/>
    <w:rsid w:val="00A90472"/>
    <w:rsid w:val="00A90EE7"/>
    <w:rsid w:val="00A91BA5"/>
    <w:rsid w:val="00A931C1"/>
    <w:rsid w:val="00A95003"/>
    <w:rsid w:val="00AA16B7"/>
    <w:rsid w:val="00AA5067"/>
    <w:rsid w:val="00AA51D2"/>
    <w:rsid w:val="00AA6B84"/>
    <w:rsid w:val="00AA7669"/>
    <w:rsid w:val="00AB36FE"/>
    <w:rsid w:val="00AB57CC"/>
    <w:rsid w:val="00AB6944"/>
    <w:rsid w:val="00AB7577"/>
    <w:rsid w:val="00AC1AD0"/>
    <w:rsid w:val="00AD074F"/>
    <w:rsid w:val="00AD1739"/>
    <w:rsid w:val="00AD310D"/>
    <w:rsid w:val="00AD4730"/>
    <w:rsid w:val="00AD4760"/>
    <w:rsid w:val="00AD71C5"/>
    <w:rsid w:val="00AE04D1"/>
    <w:rsid w:val="00AE104B"/>
    <w:rsid w:val="00AE45B2"/>
    <w:rsid w:val="00AE6D5E"/>
    <w:rsid w:val="00AF125C"/>
    <w:rsid w:val="00AF1E76"/>
    <w:rsid w:val="00B04D7D"/>
    <w:rsid w:val="00B06169"/>
    <w:rsid w:val="00B06940"/>
    <w:rsid w:val="00B07866"/>
    <w:rsid w:val="00B14A8E"/>
    <w:rsid w:val="00B17A3F"/>
    <w:rsid w:val="00B17DBB"/>
    <w:rsid w:val="00B20205"/>
    <w:rsid w:val="00B2236B"/>
    <w:rsid w:val="00B2244B"/>
    <w:rsid w:val="00B231AB"/>
    <w:rsid w:val="00B273CE"/>
    <w:rsid w:val="00B306A9"/>
    <w:rsid w:val="00B3275E"/>
    <w:rsid w:val="00B34820"/>
    <w:rsid w:val="00B37409"/>
    <w:rsid w:val="00B37BAD"/>
    <w:rsid w:val="00B44BE5"/>
    <w:rsid w:val="00B4547F"/>
    <w:rsid w:val="00B46FC1"/>
    <w:rsid w:val="00B508C3"/>
    <w:rsid w:val="00B542C9"/>
    <w:rsid w:val="00B55D15"/>
    <w:rsid w:val="00B60364"/>
    <w:rsid w:val="00B60671"/>
    <w:rsid w:val="00B6245E"/>
    <w:rsid w:val="00B638EA"/>
    <w:rsid w:val="00B639FB"/>
    <w:rsid w:val="00B640E9"/>
    <w:rsid w:val="00B64EA9"/>
    <w:rsid w:val="00B64FBF"/>
    <w:rsid w:val="00B65DD3"/>
    <w:rsid w:val="00B67161"/>
    <w:rsid w:val="00B73EDF"/>
    <w:rsid w:val="00B758AA"/>
    <w:rsid w:val="00B76932"/>
    <w:rsid w:val="00B844CF"/>
    <w:rsid w:val="00B91D0C"/>
    <w:rsid w:val="00B92906"/>
    <w:rsid w:val="00B95C8A"/>
    <w:rsid w:val="00B95D78"/>
    <w:rsid w:val="00B9642E"/>
    <w:rsid w:val="00B96B0B"/>
    <w:rsid w:val="00BA0A72"/>
    <w:rsid w:val="00BA6E17"/>
    <w:rsid w:val="00BA703E"/>
    <w:rsid w:val="00BB0404"/>
    <w:rsid w:val="00BB0759"/>
    <w:rsid w:val="00BB191F"/>
    <w:rsid w:val="00BB3401"/>
    <w:rsid w:val="00BB4C6C"/>
    <w:rsid w:val="00BB5962"/>
    <w:rsid w:val="00BC1913"/>
    <w:rsid w:val="00BC4AB8"/>
    <w:rsid w:val="00BC4EAF"/>
    <w:rsid w:val="00BC59D5"/>
    <w:rsid w:val="00BD30DE"/>
    <w:rsid w:val="00BD3337"/>
    <w:rsid w:val="00BD4807"/>
    <w:rsid w:val="00BE0948"/>
    <w:rsid w:val="00BE1CB6"/>
    <w:rsid w:val="00BE2CF7"/>
    <w:rsid w:val="00BE4CDB"/>
    <w:rsid w:val="00BE73DF"/>
    <w:rsid w:val="00BE74AD"/>
    <w:rsid w:val="00BE7DDB"/>
    <w:rsid w:val="00BF5AA5"/>
    <w:rsid w:val="00BF7DA2"/>
    <w:rsid w:val="00C0346E"/>
    <w:rsid w:val="00C040B7"/>
    <w:rsid w:val="00C0432E"/>
    <w:rsid w:val="00C0704A"/>
    <w:rsid w:val="00C076B2"/>
    <w:rsid w:val="00C10134"/>
    <w:rsid w:val="00C10C22"/>
    <w:rsid w:val="00C11EA6"/>
    <w:rsid w:val="00C15DAD"/>
    <w:rsid w:val="00C20070"/>
    <w:rsid w:val="00C21147"/>
    <w:rsid w:val="00C213F6"/>
    <w:rsid w:val="00C35033"/>
    <w:rsid w:val="00C353EA"/>
    <w:rsid w:val="00C365EA"/>
    <w:rsid w:val="00C36906"/>
    <w:rsid w:val="00C37175"/>
    <w:rsid w:val="00C37CB3"/>
    <w:rsid w:val="00C412DF"/>
    <w:rsid w:val="00C41F8A"/>
    <w:rsid w:val="00C452E4"/>
    <w:rsid w:val="00C46328"/>
    <w:rsid w:val="00C47F6E"/>
    <w:rsid w:val="00C565BA"/>
    <w:rsid w:val="00C5744C"/>
    <w:rsid w:val="00C57658"/>
    <w:rsid w:val="00C57D59"/>
    <w:rsid w:val="00C60525"/>
    <w:rsid w:val="00C63B7B"/>
    <w:rsid w:val="00C65641"/>
    <w:rsid w:val="00C75BA4"/>
    <w:rsid w:val="00C766E1"/>
    <w:rsid w:val="00C82BBA"/>
    <w:rsid w:val="00C84372"/>
    <w:rsid w:val="00C84DF4"/>
    <w:rsid w:val="00C858D6"/>
    <w:rsid w:val="00C859CA"/>
    <w:rsid w:val="00C86963"/>
    <w:rsid w:val="00C90331"/>
    <w:rsid w:val="00C9279B"/>
    <w:rsid w:val="00C97296"/>
    <w:rsid w:val="00C9744E"/>
    <w:rsid w:val="00CA14D7"/>
    <w:rsid w:val="00CA5C56"/>
    <w:rsid w:val="00CA63A3"/>
    <w:rsid w:val="00CB1E86"/>
    <w:rsid w:val="00CB374C"/>
    <w:rsid w:val="00CB3873"/>
    <w:rsid w:val="00CB584A"/>
    <w:rsid w:val="00CB612F"/>
    <w:rsid w:val="00CC188C"/>
    <w:rsid w:val="00CC3AE5"/>
    <w:rsid w:val="00CC5B03"/>
    <w:rsid w:val="00CC79CB"/>
    <w:rsid w:val="00CD3CF7"/>
    <w:rsid w:val="00CD5521"/>
    <w:rsid w:val="00CD684F"/>
    <w:rsid w:val="00CE0AC2"/>
    <w:rsid w:val="00CE1D12"/>
    <w:rsid w:val="00CE311A"/>
    <w:rsid w:val="00CE3FC7"/>
    <w:rsid w:val="00CE40A2"/>
    <w:rsid w:val="00CF0D8E"/>
    <w:rsid w:val="00CF1FA3"/>
    <w:rsid w:val="00CF3AA5"/>
    <w:rsid w:val="00CF4D20"/>
    <w:rsid w:val="00D03195"/>
    <w:rsid w:val="00D047B6"/>
    <w:rsid w:val="00D04AFC"/>
    <w:rsid w:val="00D058DB"/>
    <w:rsid w:val="00D05EDD"/>
    <w:rsid w:val="00D10ADE"/>
    <w:rsid w:val="00D16332"/>
    <w:rsid w:val="00D17F70"/>
    <w:rsid w:val="00D21302"/>
    <w:rsid w:val="00D21B9A"/>
    <w:rsid w:val="00D233A9"/>
    <w:rsid w:val="00D259A2"/>
    <w:rsid w:val="00D26DCC"/>
    <w:rsid w:val="00D30229"/>
    <w:rsid w:val="00D304D5"/>
    <w:rsid w:val="00D30666"/>
    <w:rsid w:val="00D30769"/>
    <w:rsid w:val="00D319DF"/>
    <w:rsid w:val="00D32D05"/>
    <w:rsid w:val="00D342D6"/>
    <w:rsid w:val="00D345E1"/>
    <w:rsid w:val="00D34760"/>
    <w:rsid w:val="00D35F73"/>
    <w:rsid w:val="00D40C1D"/>
    <w:rsid w:val="00D415B3"/>
    <w:rsid w:val="00D41FD9"/>
    <w:rsid w:val="00D43E56"/>
    <w:rsid w:val="00D45AF6"/>
    <w:rsid w:val="00D46398"/>
    <w:rsid w:val="00D47F40"/>
    <w:rsid w:val="00D50967"/>
    <w:rsid w:val="00D51942"/>
    <w:rsid w:val="00D51BB7"/>
    <w:rsid w:val="00D523A0"/>
    <w:rsid w:val="00D5355C"/>
    <w:rsid w:val="00D55255"/>
    <w:rsid w:val="00D57823"/>
    <w:rsid w:val="00D62493"/>
    <w:rsid w:val="00D63E30"/>
    <w:rsid w:val="00D67725"/>
    <w:rsid w:val="00D7048E"/>
    <w:rsid w:val="00D72BF9"/>
    <w:rsid w:val="00D73F25"/>
    <w:rsid w:val="00D74D12"/>
    <w:rsid w:val="00D761F3"/>
    <w:rsid w:val="00D775A2"/>
    <w:rsid w:val="00D80720"/>
    <w:rsid w:val="00D812C1"/>
    <w:rsid w:val="00D82419"/>
    <w:rsid w:val="00D83191"/>
    <w:rsid w:val="00D831BA"/>
    <w:rsid w:val="00D842CA"/>
    <w:rsid w:val="00D85310"/>
    <w:rsid w:val="00D868E4"/>
    <w:rsid w:val="00D950B3"/>
    <w:rsid w:val="00D95347"/>
    <w:rsid w:val="00D9534F"/>
    <w:rsid w:val="00D96D5B"/>
    <w:rsid w:val="00DA04B2"/>
    <w:rsid w:val="00DA0ECE"/>
    <w:rsid w:val="00DA123A"/>
    <w:rsid w:val="00DA26CF"/>
    <w:rsid w:val="00DA2860"/>
    <w:rsid w:val="00DA47E5"/>
    <w:rsid w:val="00DA4E3B"/>
    <w:rsid w:val="00DA72E9"/>
    <w:rsid w:val="00DA749F"/>
    <w:rsid w:val="00DB0CC9"/>
    <w:rsid w:val="00DB1C26"/>
    <w:rsid w:val="00DC1F35"/>
    <w:rsid w:val="00DC564C"/>
    <w:rsid w:val="00DC5F32"/>
    <w:rsid w:val="00DD3DAF"/>
    <w:rsid w:val="00DD705A"/>
    <w:rsid w:val="00DD7B74"/>
    <w:rsid w:val="00DE2146"/>
    <w:rsid w:val="00DE6698"/>
    <w:rsid w:val="00DE7159"/>
    <w:rsid w:val="00DE79DE"/>
    <w:rsid w:val="00DF4CD8"/>
    <w:rsid w:val="00DF56A3"/>
    <w:rsid w:val="00DF5EE6"/>
    <w:rsid w:val="00DF7EE5"/>
    <w:rsid w:val="00E026DB"/>
    <w:rsid w:val="00E071D2"/>
    <w:rsid w:val="00E10F13"/>
    <w:rsid w:val="00E16FC1"/>
    <w:rsid w:val="00E174B6"/>
    <w:rsid w:val="00E17928"/>
    <w:rsid w:val="00E25169"/>
    <w:rsid w:val="00E25394"/>
    <w:rsid w:val="00E31B56"/>
    <w:rsid w:val="00E32F59"/>
    <w:rsid w:val="00E34527"/>
    <w:rsid w:val="00E3580D"/>
    <w:rsid w:val="00E35A74"/>
    <w:rsid w:val="00E36166"/>
    <w:rsid w:val="00E369A1"/>
    <w:rsid w:val="00E37446"/>
    <w:rsid w:val="00E37E69"/>
    <w:rsid w:val="00E449A0"/>
    <w:rsid w:val="00E460DA"/>
    <w:rsid w:val="00E51060"/>
    <w:rsid w:val="00E5338B"/>
    <w:rsid w:val="00E53EC9"/>
    <w:rsid w:val="00E550FC"/>
    <w:rsid w:val="00E56503"/>
    <w:rsid w:val="00E569AC"/>
    <w:rsid w:val="00E6039D"/>
    <w:rsid w:val="00E64D54"/>
    <w:rsid w:val="00E74490"/>
    <w:rsid w:val="00E759D2"/>
    <w:rsid w:val="00E77280"/>
    <w:rsid w:val="00E77563"/>
    <w:rsid w:val="00E82976"/>
    <w:rsid w:val="00E83B6F"/>
    <w:rsid w:val="00E84CBE"/>
    <w:rsid w:val="00E853D4"/>
    <w:rsid w:val="00E86807"/>
    <w:rsid w:val="00E86A19"/>
    <w:rsid w:val="00E87774"/>
    <w:rsid w:val="00E90CFD"/>
    <w:rsid w:val="00E9387B"/>
    <w:rsid w:val="00E93DDE"/>
    <w:rsid w:val="00E94532"/>
    <w:rsid w:val="00E9531C"/>
    <w:rsid w:val="00E9585D"/>
    <w:rsid w:val="00EA0D9B"/>
    <w:rsid w:val="00EA3CCF"/>
    <w:rsid w:val="00EA667B"/>
    <w:rsid w:val="00EB0F12"/>
    <w:rsid w:val="00EB4773"/>
    <w:rsid w:val="00EB614E"/>
    <w:rsid w:val="00EC024C"/>
    <w:rsid w:val="00EC0FF0"/>
    <w:rsid w:val="00EC20F4"/>
    <w:rsid w:val="00EC6B5C"/>
    <w:rsid w:val="00EC6C4F"/>
    <w:rsid w:val="00ED1636"/>
    <w:rsid w:val="00ED5137"/>
    <w:rsid w:val="00EE1BC5"/>
    <w:rsid w:val="00EE516B"/>
    <w:rsid w:val="00EE52E6"/>
    <w:rsid w:val="00EF7F56"/>
    <w:rsid w:val="00F00B3B"/>
    <w:rsid w:val="00F01470"/>
    <w:rsid w:val="00F060E8"/>
    <w:rsid w:val="00F0687A"/>
    <w:rsid w:val="00F103EF"/>
    <w:rsid w:val="00F1123D"/>
    <w:rsid w:val="00F1260B"/>
    <w:rsid w:val="00F1263E"/>
    <w:rsid w:val="00F136CF"/>
    <w:rsid w:val="00F15793"/>
    <w:rsid w:val="00F16707"/>
    <w:rsid w:val="00F1777E"/>
    <w:rsid w:val="00F218B7"/>
    <w:rsid w:val="00F23F12"/>
    <w:rsid w:val="00F25FD9"/>
    <w:rsid w:val="00F276E7"/>
    <w:rsid w:val="00F277A4"/>
    <w:rsid w:val="00F27AA3"/>
    <w:rsid w:val="00F31FF9"/>
    <w:rsid w:val="00F32E4C"/>
    <w:rsid w:val="00F35488"/>
    <w:rsid w:val="00F37994"/>
    <w:rsid w:val="00F401A1"/>
    <w:rsid w:val="00F41161"/>
    <w:rsid w:val="00F42013"/>
    <w:rsid w:val="00F43CCA"/>
    <w:rsid w:val="00F469BF"/>
    <w:rsid w:val="00F50636"/>
    <w:rsid w:val="00F50681"/>
    <w:rsid w:val="00F52FAE"/>
    <w:rsid w:val="00F53027"/>
    <w:rsid w:val="00F53312"/>
    <w:rsid w:val="00F56BEE"/>
    <w:rsid w:val="00F614CF"/>
    <w:rsid w:val="00F63420"/>
    <w:rsid w:val="00F6523F"/>
    <w:rsid w:val="00F65F4B"/>
    <w:rsid w:val="00F6757E"/>
    <w:rsid w:val="00F679D4"/>
    <w:rsid w:val="00F7070D"/>
    <w:rsid w:val="00F7297C"/>
    <w:rsid w:val="00F73B7D"/>
    <w:rsid w:val="00F752DF"/>
    <w:rsid w:val="00F77527"/>
    <w:rsid w:val="00F8132B"/>
    <w:rsid w:val="00F81FD2"/>
    <w:rsid w:val="00F83244"/>
    <w:rsid w:val="00F83748"/>
    <w:rsid w:val="00F86501"/>
    <w:rsid w:val="00F86710"/>
    <w:rsid w:val="00F87D57"/>
    <w:rsid w:val="00F90359"/>
    <w:rsid w:val="00F903AE"/>
    <w:rsid w:val="00F9293F"/>
    <w:rsid w:val="00F9563E"/>
    <w:rsid w:val="00F964F0"/>
    <w:rsid w:val="00FA0879"/>
    <w:rsid w:val="00FA09DC"/>
    <w:rsid w:val="00FA0F9F"/>
    <w:rsid w:val="00FA50E8"/>
    <w:rsid w:val="00FA67AC"/>
    <w:rsid w:val="00FB0328"/>
    <w:rsid w:val="00FB2C2D"/>
    <w:rsid w:val="00FB31DC"/>
    <w:rsid w:val="00FB4CFB"/>
    <w:rsid w:val="00FB7BDF"/>
    <w:rsid w:val="00FC0719"/>
    <w:rsid w:val="00FC2AA8"/>
    <w:rsid w:val="00FC371A"/>
    <w:rsid w:val="00FD0DA4"/>
    <w:rsid w:val="00FD25B8"/>
    <w:rsid w:val="00FE05D3"/>
    <w:rsid w:val="00FE1D72"/>
    <w:rsid w:val="00FE2038"/>
    <w:rsid w:val="00FE2EA2"/>
    <w:rsid w:val="00FE4AF2"/>
    <w:rsid w:val="00FE58D5"/>
    <w:rsid w:val="00FE782D"/>
    <w:rsid w:val="00FF2796"/>
    <w:rsid w:val="00FF3072"/>
    <w:rsid w:val="00FF3942"/>
    <w:rsid w:val="00FF4B3E"/>
    <w:rsid w:val="00FF52F3"/>
    <w:rsid w:val="00FF7286"/>
    <w:rsid w:val="00FF78C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0B903"/>
  <w15:docId w15:val="{9EBEE290-BDE9-CE4B-8DEF-BFDE1C0C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F0"/>
    <w:pPr>
      <w:spacing w:line="288" w:lineRule="auto"/>
    </w:pPr>
  </w:style>
  <w:style w:type="paragraph" w:styleId="Heading1">
    <w:name w:val="heading 1"/>
    <w:basedOn w:val="Normal"/>
    <w:next w:val="Normal"/>
    <w:link w:val="Heading1Char"/>
    <w:uiPriority w:val="9"/>
    <w:qFormat/>
    <w:rsid w:val="00222CF0"/>
    <w:pPr>
      <w:keepNext/>
      <w:keepLines/>
      <w:spacing w:before="480" w:after="0"/>
      <w:outlineLvl w:val="0"/>
    </w:pPr>
    <w:rPr>
      <w:rFonts w:asciiTheme="majorHAnsi" w:eastAsiaTheme="majorEastAsia" w:hAnsiTheme="majorHAnsi" w:cstheme="majorBidi"/>
      <w:bCs/>
      <w:caps/>
      <w:color w:val="7A7A7A" w:themeColor="accent1"/>
      <w:sz w:val="28"/>
      <w:szCs w:val="28"/>
    </w:rPr>
  </w:style>
  <w:style w:type="paragraph" w:styleId="Heading2">
    <w:name w:val="heading 2"/>
    <w:basedOn w:val="Normal"/>
    <w:next w:val="Normal"/>
    <w:link w:val="Heading2Char"/>
    <w:uiPriority w:val="9"/>
    <w:semiHidden/>
    <w:unhideWhenUsed/>
    <w:qFormat/>
    <w:rsid w:val="00222CF0"/>
    <w:pPr>
      <w:keepNext/>
      <w:keepLines/>
      <w:spacing w:before="200" w:after="0"/>
      <w:outlineLvl w:val="1"/>
    </w:pPr>
    <w:rPr>
      <w:rFonts w:asciiTheme="majorHAnsi" w:eastAsiaTheme="majorEastAsia" w:hAnsiTheme="majorHAnsi" w:cstheme="majorBidi"/>
      <w:b/>
      <w:bCs/>
      <w:color w:val="7A7A7A" w:themeColor="accent1"/>
      <w:sz w:val="26"/>
      <w:szCs w:val="26"/>
    </w:rPr>
  </w:style>
  <w:style w:type="paragraph" w:styleId="Heading3">
    <w:name w:val="heading 3"/>
    <w:basedOn w:val="Normal"/>
    <w:next w:val="Normal"/>
    <w:link w:val="Heading3Char"/>
    <w:uiPriority w:val="9"/>
    <w:semiHidden/>
    <w:unhideWhenUsed/>
    <w:qFormat/>
    <w:rsid w:val="00222CF0"/>
    <w:pPr>
      <w:keepNext/>
      <w:keepLines/>
      <w:spacing w:before="60" w:after="0" w:line="240" w:lineRule="auto"/>
      <w:outlineLvl w:val="2"/>
    </w:pPr>
    <w:rPr>
      <w:rFonts w:eastAsiaTheme="majorEastAsia" w:cstheme="majorBidi"/>
      <w:b/>
      <w:bCs/>
      <w:caps/>
      <w:color w:val="D1282E" w:themeColor="text2"/>
    </w:rPr>
  </w:style>
  <w:style w:type="paragraph" w:styleId="Heading4">
    <w:name w:val="heading 4"/>
    <w:basedOn w:val="Normal"/>
    <w:next w:val="Normal"/>
    <w:link w:val="Heading4Char"/>
    <w:uiPriority w:val="9"/>
    <w:semiHidden/>
    <w:unhideWhenUsed/>
    <w:qFormat/>
    <w:rsid w:val="00222CF0"/>
    <w:pPr>
      <w:keepNext/>
      <w:keepLines/>
      <w:spacing w:before="200" w:after="0"/>
      <w:outlineLvl w:val="3"/>
    </w:pPr>
    <w:rPr>
      <w:rFonts w:asciiTheme="majorHAnsi" w:eastAsiaTheme="majorEastAsia" w:hAnsiTheme="majorHAnsi" w:cstheme="majorBidi"/>
      <w:bCs/>
      <w:i/>
      <w:iCs/>
      <w:color w:val="7A7A7A" w:themeColor="accent1"/>
    </w:rPr>
  </w:style>
  <w:style w:type="paragraph" w:styleId="Heading5">
    <w:name w:val="heading 5"/>
    <w:basedOn w:val="Normal"/>
    <w:next w:val="Normal"/>
    <w:link w:val="Heading5Char"/>
    <w:uiPriority w:val="9"/>
    <w:semiHidden/>
    <w:unhideWhenUsed/>
    <w:qFormat/>
    <w:rsid w:val="00222CF0"/>
    <w:pPr>
      <w:keepNext/>
      <w:keepLines/>
      <w:spacing w:before="200" w:after="0"/>
      <w:outlineLvl w:val="4"/>
    </w:pPr>
    <w:rPr>
      <w:rFonts w:eastAsiaTheme="majorEastAsia" w:cstheme="majorBidi"/>
      <w:b/>
      <w:color w:val="5B5B5B" w:themeColor="accent1" w:themeShade="BF"/>
    </w:rPr>
  </w:style>
  <w:style w:type="paragraph" w:styleId="Heading6">
    <w:name w:val="heading 6"/>
    <w:basedOn w:val="Normal"/>
    <w:next w:val="Normal"/>
    <w:link w:val="Heading6Char"/>
    <w:uiPriority w:val="9"/>
    <w:semiHidden/>
    <w:unhideWhenUsed/>
    <w:qFormat/>
    <w:rsid w:val="00222CF0"/>
    <w:pPr>
      <w:keepNext/>
      <w:keepLines/>
      <w:spacing w:before="200" w:after="0"/>
      <w:outlineLvl w:val="5"/>
    </w:pPr>
    <w:rPr>
      <w:rFonts w:asciiTheme="majorHAnsi" w:eastAsiaTheme="majorEastAsia" w:hAnsiTheme="majorHAnsi" w:cstheme="majorBidi"/>
      <w:i/>
      <w:iCs/>
      <w:color w:val="5B5B5B" w:themeColor="accent1" w:themeShade="BF"/>
    </w:rPr>
  </w:style>
  <w:style w:type="paragraph" w:styleId="Heading7">
    <w:name w:val="heading 7"/>
    <w:basedOn w:val="Normal"/>
    <w:next w:val="Normal"/>
    <w:link w:val="Heading7Char"/>
    <w:uiPriority w:val="9"/>
    <w:semiHidden/>
    <w:unhideWhenUsed/>
    <w:qFormat/>
    <w:rsid w:val="00222CF0"/>
    <w:pPr>
      <w:keepNext/>
      <w:keepLines/>
      <w:spacing w:before="200" w:after="0"/>
      <w:outlineLvl w:val="6"/>
    </w:pPr>
    <w:rPr>
      <w:rFonts w:eastAsiaTheme="majorEastAsia" w:cstheme="majorBidi"/>
      <w:b/>
      <w:iCs/>
      <w:color w:val="D1282E" w:themeColor="text2"/>
    </w:rPr>
  </w:style>
  <w:style w:type="paragraph" w:styleId="Heading8">
    <w:name w:val="heading 8"/>
    <w:basedOn w:val="Normal"/>
    <w:next w:val="Normal"/>
    <w:link w:val="Heading8Char"/>
    <w:uiPriority w:val="9"/>
    <w:semiHidden/>
    <w:unhideWhenUsed/>
    <w:qFormat/>
    <w:rsid w:val="00222CF0"/>
    <w:pPr>
      <w:keepNext/>
      <w:keepLines/>
      <w:spacing w:before="200" w:after="0"/>
      <w:outlineLvl w:val="7"/>
    </w:pPr>
    <w:rPr>
      <w:rFonts w:asciiTheme="majorHAnsi" w:eastAsiaTheme="majorEastAsia" w:hAnsiTheme="majorHAnsi" w:cstheme="majorBidi"/>
      <w:color w:val="7A7A7A" w:themeColor="accent1"/>
      <w:sz w:val="20"/>
      <w:szCs w:val="20"/>
    </w:rPr>
  </w:style>
  <w:style w:type="paragraph" w:styleId="Heading9">
    <w:name w:val="heading 9"/>
    <w:basedOn w:val="Normal"/>
    <w:next w:val="Normal"/>
    <w:link w:val="Heading9Char"/>
    <w:uiPriority w:val="9"/>
    <w:semiHidden/>
    <w:unhideWhenUsed/>
    <w:qFormat/>
    <w:rsid w:val="00222CF0"/>
    <w:pPr>
      <w:keepNext/>
      <w:keepLines/>
      <w:spacing w:before="200" w:after="0"/>
      <w:outlineLvl w:val="8"/>
    </w:pPr>
    <w:rPr>
      <w:rFonts w:asciiTheme="majorHAnsi" w:eastAsiaTheme="majorEastAsia" w:hAnsiTheme="majorHAnsi" w:cstheme="majorBidi"/>
      <w:i/>
      <w:iCs/>
      <w:color w:val="5B5B5B"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CF0"/>
    <w:rPr>
      <w:rFonts w:asciiTheme="majorHAnsi" w:eastAsiaTheme="majorEastAsia" w:hAnsiTheme="majorHAnsi" w:cstheme="majorBidi"/>
      <w:bCs/>
      <w:caps/>
      <w:color w:val="7A7A7A" w:themeColor="accent1"/>
      <w:sz w:val="28"/>
      <w:szCs w:val="28"/>
    </w:rPr>
  </w:style>
  <w:style w:type="character" w:customStyle="1" w:styleId="Heading2Char">
    <w:name w:val="Heading 2 Char"/>
    <w:basedOn w:val="DefaultParagraphFont"/>
    <w:link w:val="Heading2"/>
    <w:uiPriority w:val="9"/>
    <w:semiHidden/>
    <w:rsid w:val="00222CF0"/>
    <w:rPr>
      <w:rFonts w:asciiTheme="majorHAnsi" w:eastAsiaTheme="majorEastAsia" w:hAnsiTheme="majorHAnsi" w:cstheme="majorBidi"/>
      <w:b/>
      <w:bCs/>
      <w:color w:val="7A7A7A" w:themeColor="accent1"/>
      <w:sz w:val="26"/>
      <w:szCs w:val="26"/>
    </w:rPr>
  </w:style>
  <w:style w:type="character" w:customStyle="1" w:styleId="Heading3Char">
    <w:name w:val="Heading 3 Char"/>
    <w:basedOn w:val="DefaultParagraphFont"/>
    <w:link w:val="Heading3"/>
    <w:uiPriority w:val="9"/>
    <w:semiHidden/>
    <w:rsid w:val="00222CF0"/>
    <w:rPr>
      <w:rFonts w:eastAsiaTheme="majorEastAsia" w:cstheme="majorBidi"/>
      <w:b/>
      <w:bCs/>
      <w:caps/>
      <w:color w:val="D1282E" w:themeColor="text2"/>
    </w:rPr>
  </w:style>
  <w:style w:type="character" w:customStyle="1" w:styleId="Heading4Char">
    <w:name w:val="Heading 4 Char"/>
    <w:basedOn w:val="DefaultParagraphFont"/>
    <w:link w:val="Heading4"/>
    <w:uiPriority w:val="9"/>
    <w:semiHidden/>
    <w:rsid w:val="00222CF0"/>
    <w:rPr>
      <w:rFonts w:asciiTheme="majorHAnsi" w:eastAsiaTheme="majorEastAsia" w:hAnsiTheme="majorHAnsi" w:cstheme="majorBidi"/>
      <w:bCs/>
      <w:i/>
      <w:iCs/>
      <w:color w:val="7A7A7A" w:themeColor="accent1"/>
    </w:rPr>
  </w:style>
  <w:style w:type="character" w:customStyle="1" w:styleId="Heading5Char">
    <w:name w:val="Heading 5 Char"/>
    <w:basedOn w:val="DefaultParagraphFont"/>
    <w:link w:val="Heading5"/>
    <w:uiPriority w:val="9"/>
    <w:semiHidden/>
    <w:rsid w:val="00222CF0"/>
    <w:rPr>
      <w:rFonts w:eastAsiaTheme="majorEastAsia" w:cstheme="majorBidi"/>
      <w:b/>
      <w:color w:val="5B5B5B" w:themeColor="accent1" w:themeShade="BF"/>
    </w:rPr>
  </w:style>
  <w:style w:type="character" w:customStyle="1" w:styleId="Heading6Char">
    <w:name w:val="Heading 6 Char"/>
    <w:basedOn w:val="DefaultParagraphFont"/>
    <w:link w:val="Heading6"/>
    <w:uiPriority w:val="9"/>
    <w:semiHidden/>
    <w:rsid w:val="00222CF0"/>
    <w:rPr>
      <w:rFonts w:asciiTheme="majorHAnsi" w:eastAsiaTheme="majorEastAsia" w:hAnsiTheme="majorHAnsi" w:cstheme="majorBidi"/>
      <w:i/>
      <w:iCs/>
      <w:color w:val="5B5B5B" w:themeColor="accent1" w:themeShade="BF"/>
    </w:rPr>
  </w:style>
  <w:style w:type="character" w:customStyle="1" w:styleId="Heading7Char">
    <w:name w:val="Heading 7 Char"/>
    <w:basedOn w:val="DefaultParagraphFont"/>
    <w:link w:val="Heading7"/>
    <w:uiPriority w:val="9"/>
    <w:semiHidden/>
    <w:rsid w:val="00222CF0"/>
    <w:rPr>
      <w:rFonts w:eastAsiaTheme="majorEastAsia" w:cstheme="majorBidi"/>
      <w:b/>
      <w:iCs/>
      <w:color w:val="D1282E" w:themeColor="text2"/>
    </w:rPr>
  </w:style>
  <w:style w:type="character" w:customStyle="1" w:styleId="Heading8Char">
    <w:name w:val="Heading 8 Char"/>
    <w:basedOn w:val="DefaultParagraphFont"/>
    <w:link w:val="Heading8"/>
    <w:uiPriority w:val="9"/>
    <w:semiHidden/>
    <w:rsid w:val="00222CF0"/>
    <w:rPr>
      <w:rFonts w:asciiTheme="majorHAnsi" w:eastAsiaTheme="majorEastAsia" w:hAnsiTheme="majorHAnsi" w:cstheme="majorBidi"/>
      <w:color w:val="7A7A7A" w:themeColor="accent1"/>
      <w:sz w:val="20"/>
      <w:szCs w:val="20"/>
    </w:rPr>
  </w:style>
  <w:style w:type="character" w:customStyle="1" w:styleId="Heading9Char">
    <w:name w:val="Heading 9 Char"/>
    <w:basedOn w:val="DefaultParagraphFont"/>
    <w:link w:val="Heading9"/>
    <w:uiPriority w:val="9"/>
    <w:semiHidden/>
    <w:rsid w:val="00222CF0"/>
    <w:rPr>
      <w:rFonts w:asciiTheme="majorHAnsi" w:eastAsiaTheme="majorEastAsia" w:hAnsiTheme="majorHAnsi" w:cstheme="majorBidi"/>
      <w:i/>
      <w:iCs/>
      <w:color w:val="5B5B5B" w:themeColor="accent1" w:themeShade="BF"/>
      <w:sz w:val="20"/>
      <w:szCs w:val="20"/>
    </w:rPr>
  </w:style>
  <w:style w:type="paragraph" w:styleId="Caption">
    <w:name w:val="caption"/>
    <w:basedOn w:val="Normal"/>
    <w:next w:val="Normal"/>
    <w:uiPriority w:val="35"/>
    <w:unhideWhenUsed/>
    <w:qFormat/>
    <w:rsid w:val="00222CF0"/>
    <w:pPr>
      <w:spacing w:line="240" w:lineRule="auto"/>
    </w:pPr>
    <w:rPr>
      <w:bCs/>
      <w:caps/>
      <w:color w:val="7A7A7A" w:themeColor="accent1"/>
      <w:sz w:val="18"/>
      <w:szCs w:val="18"/>
    </w:rPr>
  </w:style>
  <w:style w:type="paragraph" w:styleId="Title">
    <w:name w:val="Title"/>
    <w:basedOn w:val="Normal"/>
    <w:next w:val="Normal"/>
    <w:link w:val="TitleChar"/>
    <w:uiPriority w:val="10"/>
    <w:qFormat/>
    <w:rsid w:val="00222CF0"/>
    <w:pPr>
      <w:spacing w:before="360" w:after="60" w:line="240" w:lineRule="auto"/>
      <w:contextualSpacing/>
    </w:pPr>
    <w:rPr>
      <w:rFonts w:asciiTheme="majorHAnsi" w:eastAsiaTheme="majorEastAsia" w:hAnsiTheme="majorHAnsi" w:cstheme="majorBidi"/>
      <w:caps/>
      <w:color w:val="000000" w:themeColor="text1"/>
      <w:spacing w:val="-20"/>
      <w:kern w:val="28"/>
      <w:sz w:val="72"/>
      <w:szCs w:val="52"/>
    </w:rPr>
  </w:style>
  <w:style w:type="character" w:customStyle="1" w:styleId="TitleChar">
    <w:name w:val="Title Char"/>
    <w:basedOn w:val="DefaultParagraphFont"/>
    <w:link w:val="Title"/>
    <w:uiPriority w:val="10"/>
    <w:rsid w:val="00222CF0"/>
    <w:rPr>
      <w:rFonts w:asciiTheme="majorHAnsi" w:eastAsiaTheme="majorEastAsia" w:hAnsiTheme="majorHAnsi" w:cstheme="majorBidi"/>
      <w:caps/>
      <w:color w:val="000000" w:themeColor="text1"/>
      <w:spacing w:val="-20"/>
      <w:kern w:val="28"/>
      <w:sz w:val="72"/>
      <w:szCs w:val="52"/>
    </w:rPr>
  </w:style>
  <w:style w:type="paragraph" w:styleId="Subtitle">
    <w:name w:val="Subtitle"/>
    <w:basedOn w:val="Normal"/>
    <w:next w:val="Normal"/>
    <w:link w:val="SubtitleChar"/>
    <w:uiPriority w:val="11"/>
    <w:qFormat/>
    <w:rsid w:val="00222CF0"/>
    <w:pPr>
      <w:numPr>
        <w:ilvl w:val="1"/>
      </w:numPr>
    </w:pPr>
    <w:rPr>
      <w:rFonts w:asciiTheme="majorHAnsi" w:eastAsiaTheme="majorEastAsia" w:hAnsiTheme="majorHAnsi" w:cstheme="majorBidi"/>
      <w:iCs/>
      <w:caps/>
      <w:color w:val="D1282E" w:themeColor="text2"/>
      <w:sz w:val="36"/>
      <w:szCs w:val="24"/>
    </w:rPr>
  </w:style>
  <w:style w:type="character" w:customStyle="1" w:styleId="SubtitleChar">
    <w:name w:val="Subtitle Char"/>
    <w:basedOn w:val="DefaultParagraphFont"/>
    <w:link w:val="Subtitle"/>
    <w:uiPriority w:val="11"/>
    <w:rsid w:val="00222CF0"/>
    <w:rPr>
      <w:rFonts w:asciiTheme="majorHAnsi" w:eastAsiaTheme="majorEastAsia" w:hAnsiTheme="majorHAnsi" w:cstheme="majorBidi"/>
      <w:iCs/>
      <w:caps/>
      <w:color w:val="D1282E" w:themeColor="text2"/>
      <w:sz w:val="36"/>
      <w:szCs w:val="24"/>
    </w:rPr>
  </w:style>
  <w:style w:type="character" w:styleId="Strong">
    <w:name w:val="Strong"/>
    <w:basedOn w:val="DefaultParagraphFont"/>
    <w:uiPriority w:val="22"/>
    <w:qFormat/>
    <w:rsid w:val="00222CF0"/>
    <w:rPr>
      <w:b/>
      <w:bCs/>
    </w:rPr>
  </w:style>
  <w:style w:type="character" w:styleId="Emphasis">
    <w:name w:val="Emphasis"/>
    <w:basedOn w:val="DefaultParagraphFont"/>
    <w:uiPriority w:val="20"/>
    <w:qFormat/>
    <w:rsid w:val="00222CF0"/>
    <w:rPr>
      <w:i/>
      <w:iCs/>
    </w:rPr>
  </w:style>
  <w:style w:type="paragraph" w:styleId="NoSpacing">
    <w:name w:val="No Spacing"/>
    <w:link w:val="NoSpacingChar"/>
    <w:uiPriority w:val="1"/>
    <w:qFormat/>
    <w:rsid w:val="00222CF0"/>
    <w:pPr>
      <w:spacing w:after="0" w:line="240" w:lineRule="auto"/>
    </w:pPr>
  </w:style>
  <w:style w:type="character" w:customStyle="1" w:styleId="NoSpacingChar">
    <w:name w:val="No Spacing Char"/>
    <w:basedOn w:val="DefaultParagraphFont"/>
    <w:link w:val="NoSpacing"/>
    <w:uiPriority w:val="1"/>
    <w:rsid w:val="00222CF0"/>
  </w:style>
  <w:style w:type="paragraph" w:styleId="ListParagraph">
    <w:name w:val="List Paragraph"/>
    <w:basedOn w:val="Normal"/>
    <w:uiPriority w:val="34"/>
    <w:qFormat/>
    <w:rsid w:val="00222CF0"/>
    <w:pPr>
      <w:ind w:left="720"/>
      <w:contextualSpacing/>
    </w:pPr>
  </w:style>
  <w:style w:type="paragraph" w:styleId="Quote">
    <w:name w:val="Quote"/>
    <w:basedOn w:val="Normal"/>
    <w:next w:val="Normal"/>
    <w:link w:val="QuoteChar"/>
    <w:uiPriority w:val="29"/>
    <w:qFormat/>
    <w:rsid w:val="00222CF0"/>
    <w:pPr>
      <w:spacing w:line="360" w:lineRule="auto"/>
    </w:pPr>
    <w:rPr>
      <w:i/>
      <w:iCs/>
      <w:color w:val="7A7A7A" w:themeColor="accent1"/>
      <w:sz w:val="28"/>
    </w:rPr>
  </w:style>
  <w:style w:type="character" w:customStyle="1" w:styleId="QuoteChar">
    <w:name w:val="Quote Char"/>
    <w:basedOn w:val="DefaultParagraphFont"/>
    <w:link w:val="Quote"/>
    <w:uiPriority w:val="29"/>
    <w:rsid w:val="00222CF0"/>
    <w:rPr>
      <w:i/>
      <w:iCs/>
      <w:color w:val="7A7A7A" w:themeColor="accent1"/>
      <w:sz w:val="28"/>
    </w:rPr>
  </w:style>
  <w:style w:type="paragraph" w:styleId="IntenseQuote">
    <w:name w:val="Intense Quote"/>
    <w:basedOn w:val="Normal"/>
    <w:next w:val="Normal"/>
    <w:link w:val="IntenseQuoteChar"/>
    <w:uiPriority w:val="30"/>
    <w:qFormat/>
    <w:rsid w:val="00222CF0"/>
    <w:pPr>
      <w:pBdr>
        <w:top w:val="single" w:sz="36" w:space="5" w:color="000000" w:themeColor="text1"/>
        <w:bottom w:val="single" w:sz="18" w:space="5" w:color="D1282E" w:themeColor="text2"/>
      </w:pBdr>
      <w:spacing w:before="200" w:after="280" w:line="360" w:lineRule="auto"/>
    </w:pPr>
    <w:rPr>
      <w:b/>
      <w:bCs/>
      <w:i/>
      <w:iCs/>
      <w:color w:val="7F7F7F" w:themeColor="text1" w:themeTint="80"/>
      <w:sz w:val="26"/>
    </w:rPr>
  </w:style>
  <w:style w:type="character" w:customStyle="1" w:styleId="IntenseQuoteChar">
    <w:name w:val="Intense Quote Char"/>
    <w:basedOn w:val="DefaultParagraphFont"/>
    <w:link w:val="IntenseQuote"/>
    <w:uiPriority w:val="30"/>
    <w:rsid w:val="00222CF0"/>
    <w:rPr>
      <w:b/>
      <w:bCs/>
      <w:i/>
      <w:iCs/>
      <w:color w:val="7F7F7F" w:themeColor="text1" w:themeTint="80"/>
      <w:sz w:val="26"/>
    </w:rPr>
  </w:style>
  <w:style w:type="character" w:styleId="SubtleEmphasis">
    <w:name w:val="Subtle Emphasis"/>
    <w:basedOn w:val="DefaultParagraphFont"/>
    <w:uiPriority w:val="19"/>
    <w:qFormat/>
    <w:rsid w:val="00222CF0"/>
    <w:rPr>
      <w:i/>
      <w:iCs/>
      <w:color w:val="7A7A7A" w:themeColor="accent1"/>
    </w:rPr>
  </w:style>
  <w:style w:type="character" w:styleId="IntenseEmphasis">
    <w:name w:val="Intense Emphasis"/>
    <w:basedOn w:val="DefaultParagraphFont"/>
    <w:uiPriority w:val="21"/>
    <w:qFormat/>
    <w:rsid w:val="00222CF0"/>
    <w:rPr>
      <w:b/>
      <w:bCs/>
      <w:i/>
      <w:iCs/>
      <w:color w:val="D1282E" w:themeColor="text2"/>
    </w:rPr>
  </w:style>
  <w:style w:type="character" w:styleId="SubtleReference">
    <w:name w:val="Subtle Reference"/>
    <w:basedOn w:val="DefaultParagraphFont"/>
    <w:uiPriority w:val="31"/>
    <w:qFormat/>
    <w:rsid w:val="00222CF0"/>
    <w:rPr>
      <w:rFonts w:asciiTheme="minorHAnsi" w:hAnsiTheme="minorHAnsi"/>
      <w:smallCaps/>
      <w:color w:val="F5C201" w:themeColor="accent2"/>
      <w:sz w:val="22"/>
      <w:u w:val="none"/>
    </w:rPr>
  </w:style>
  <w:style w:type="character" w:styleId="IntenseReference">
    <w:name w:val="Intense Reference"/>
    <w:basedOn w:val="DefaultParagraphFont"/>
    <w:uiPriority w:val="32"/>
    <w:qFormat/>
    <w:rsid w:val="00222CF0"/>
    <w:rPr>
      <w:rFonts w:asciiTheme="minorHAnsi" w:hAnsiTheme="minorHAnsi"/>
      <w:b/>
      <w:bCs/>
      <w:caps/>
      <w:color w:val="F5C201" w:themeColor="accent2"/>
      <w:spacing w:val="5"/>
      <w:sz w:val="22"/>
      <w:u w:val="single"/>
    </w:rPr>
  </w:style>
  <w:style w:type="character" w:styleId="BookTitle">
    <w:name w:val="Book Title"/>
    <w:basedOn w:val="DefaultParagraphFont"/>
    <w:uiPriority w:val="33"/>
    <w:qFormat/>
    <w:rsid w:val="00222CF0"/>
    <w:rPr>
      <w:rFonts w:asciiTheme="minorHAnsi" w:hAnsiTheme="minorHAnsi"/>
      <w:b/>
      <w:bCs/>
      <w:caps/>
      <w:color w:val="3D3D3D" w:themeColor="accent1" w:themeShade="80"/>
      <w:spacing w:val="5"/>
      <w:sz w:val="22"/>
    </w:rPr>
  </w:style>
  <w:style w:type="paragraph" w:styleId="TOCHeading">
    <w:name w:val="TOC Heading"/>
    <w:basedOn w:val="Heading1"/>
    <w:next w:val="Normal"/>
    <w:uiPriority w:val="39"/>
    <w:semiHidden/>
    <w:unhideWhenUsed/>
    <w:qFormat/>
    <w:rsid w:val="00222CF0"/>
    <w:pPr>
      <w:outlineLvl w:val="9"/>
    </w:pPr>
  </w:style>
  <w:style w:type="paragraph" w:styleId="BalloonText">
    <w:name w:val="Balloon Text"/>
    <w:basedOn w:val="Normal"/>
    <w:link w:val="BalloonTextChar"/>
    <w:uiPriority w:val="99"/>
    <w:semiHidden/>
    <w:unhideWhenUsed/>
    <w:rsid w:val="00222C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2CF0"/>
    <w:rPr>
      <w:rFonts w:ascii="Tahoma" w:hAnsi="Tahoma" w:cs="Tahoma"/>
      <w:sz w:val="16"/>
      <w:szCs w:val="16"/>
    </w:rPr>
  </w:style>
  <w:style w:type="character" w:styleId="PlaceholderText">
    <w:name w:val="Placeholder Text"/>
    <w:basedOn w:val="DefaultParagraphFont"/>
    <w:uiPriority w:val="99"/>
    <w:rsid w:val="00222CF0"/>
    <w:rPr>
      <w:color w:val="808080"/>
    </w:rPr>
  </w:style>
  <w:style w:type="paragraph" w:styleId="Header">
    <w:name w:val="header"/>
    <w:basedOn w:val="Normal"/>
    <w:link w:val="HeaderChar"/>
    <w:uiPriority w:val="99"/>
    <w:unhideWhenUsed/>
    <w:rsid w:val="00222CF0"/>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sid w:val="00222CF0"/>
    <w:rPr>
      <w:lang w:eastAsia="ja-JP"/>
    </w:rPr>
  </w:style>
  <w:style w:type="paragraph" w:styleId="Footer">
    <w:name w:val="footer"/>
    <w:basedOn w:val="Normal"/>
    <w:link w:val="FooterChar"/>
    <w:uiPriority w:val="99"/>
    <w:unhideWhenUsed/>
    <w:rsid w:val="00222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2CF0"/>
  </w:style>
  <w:style w:type="paragraph" w:styleId="FootnoteText">
    <w:name w:val="footnote text"/>
    <w:basedOn w:val="Normal"/>
    <w:link w:val="FootnoteTextChar"/>
    <w:uiPriority w:val="99"/>
    <w:unhideWhenUsed/>
    <w:rsid w:val="00E3580D"/>
    <w:pPr>
      <w:spacing w:after="0" w:line="240" w:lineRule="auto"/>
    </w:pPr>
    <w:rPr>
      <w:rFonts w:eastAsiaTheme="minorHAnsi"/>
      <w:sz w:val="20"/>
      <w:szCs w:val="20"/>
      <w:lang w:val="en-GB"/>
    </w:rPr>
  </w:style>
  <w:style w:type="character" w:customStyle="1" w:styleId="FootnoteTextChar">
    <w:name w:val="Footnote Text Char"/>
    <w:basedOn w:val="DefaultParagraphFont"/>
    <w:link w:val="FootnoteText"/>
    <w:uiPriority w:val="99"/>
    <w:rsid w:val="00E3580D"/>
    <w:rPr>
      <w:rFonts w:eastAsiaTheme="minorHAnsi"/>
      <w:sz w:val="20"/>
      <w:szCs w:val="20"/>
      <w:lang w:val="en-GB"/>
    </w:rPr>
  </w:style>
  <w:style w:type="character" w:styleId="FootnoteReference">
    <w:name w:val="footnote reference"/>
    <w:basedOn w:val="DefaultParagraphFont"/>
    <w:uiPriority w:val="99"/>
    <w:unhideWhenUsed/>
    <w:rsid w:val="00E3580D"/>
    <w:rPr>
      <w:vertAlign w:val="superscript"/>
    </w:rPr>
  </w:style>
  <w:style w:type="paragraph" w:customStyle="1" w:styleId="style">
    <w:name w:val="style"/>
    <w:basedOn w:val="Normal"/>
    <w:rsid w:val="00F9293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B6453"/>
    <w:rPr>
      <w:color w:val="0000FF"/>
      <w:u w:val="single"/>
    </w:rPr>
  </w:style>
  <w:style w:type="paragraph" w:styleId="Revision">
    <w:name w:val="Revision"/>
    <w:hidden/>
    <w:uiPriority w:val="99"/>
    <w:semiHidden/>
    <w:rsid w:val="00706CFD"/>
    <w:pPr>
      <w:spacing w:after="0" w:line="240" w:lineRule="auto"/>
    </w:pPr>
  </w:style>
  <w:style w:type="character" w:styleId="CommentReference">
    <w:name w:val="annotation reference"/>
    <w:basedOn w:val="DefaultParagraphFont"/>
    <w:uiPriority w:val="99"/>
    <w:semiHidden/>
    <w:unhideWhenUsed/>
    <w:rsid w:val="00334499"/>
    <w:rPr>
      <w:sz w:val="16"/>
      <w:szCs w:val="16"/>
    </w:rPr>
  </w:style>
  <w:style w:type="paragraph" w:styleId="CommentText">
    <w:name w:val="annotation text"/>
    <w:basedOn w:val="Normal"/>
    <w:link w:val="CommentTextChar"/>
    <w:uiPriority w:val="99"/>
    <w:unhideWhenUsed/>
    <w:rsid w:val="00334499"/>
    <w:pPr>
      <w:spacing w:line="240" w:lineRule="auto"/>
    </w:pPr>
    <w:rPr>
      <w:sz w:val="20"/>
      <w:szCs w:val="20"/>
    </w:rPr>
  </w:style>
  <w:style w:type="character" w:customStyle="1" w:styleId="CommentTextChar">
    <w:name w:val="Comment Text Char"/>
    <w:basedOn w:val="DefaultParagraphFont"/>
    <w:link w:val="CommentText"/>
    <w:uiPriority w:val="99"/>
    <w:rsid w:val="00334499"/>
    <w:rPr>
      <w:sz w:val="20"/>
      <w:szCs w:val="20"/>
    </w:rPr>
  </w:style>
  <w:style w:type="paragraph" w:styleId="CommentSubject">
    <w:name w:val="annotation subject"/>
    <w:basedOn w:val="CommentText"/>
    <w:next w:val="CommentText"/>
    <w:link w:val="CommentSubjectChar"/>
    <w:uiPriority w:val="99"/>
    <w:semiHidden/>
    <w:unhideWhenUsed/>
    <w:rsid w:val="00334499"/>
    <w:rPr>
      <w:b/>
      <w:bCs/>
    </w:rPr>
  </w:style>
  <w:style w:type="character" w:customStyle="1" w:styleId="CommentSubjectChar">
    <w:name w:val="Comment Subject Char"/>
    <w:basedOn w:val="CommentTextChar"/>
    <w:link w:val="CommentSubject"/>
    <w:uiPriority w:val="99"/>
    <w:semiHidden/>
    <w:rsid w:val="003344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639224">
      <w:bodyDiv w:val="1"/>
      <w:marLeft w:val="0"/>
      <w:marRight w:val="0"/>
      <w:marTop w:val="0"/>
      <w:marBottom w:val="0"/>
      <w:divBdr>
        <w:top w:val="none" w:sz="0" w:space="0" w:color="auto"/>
        <w:left w:val="none" w:sz="0" w:space="0" w:color="auto"/>
        <w:bottom w:val="none" w:sz="0" w:space="0" w:color="auto"/>
        <w:right w:val="none" w:sz="0" w:space="0" w:color="auto"/>
      </w:divBdr>
    </w:div>
    <w:div w:id="1139036449">
      <w:bodyDiv w:val="1"/>
      <w:marLeft w:val="0"/>
      <w:marRight w:val="0"/>
      <w:marTop w:val="0"/>
      <w:marBottom w:val="0"/>
      <w:divBdr>
        <w:top w:val="none" w:sz="0" w:space="0" w:color="auto"/>
        <w:left w:val="none" w:sz="0" w:space="0" w:color="auto"/>
        <w:bottom w:val="none" w:sz="0" w:space="0" w:color="auto"/>
        <w:right w:val="none" w:sz="0" w:space="0" w:color="auto"/>
      </w:divBdr>
    </w:div>
    <w:div w:id="1327512197">
      <w:bodyDiv w:val="1"/>
      <w:marLeft w:val="0"/>
      <w:marRight w:val="0"/>
      <w:marTop w:val="0"/>
      <w:marBottom w:val="0"/>
      <w:divBdr>
        <w:top w:val="none" w:sz="0" w:space="0" w:color="auto"/>
        <w:left w:val="none" w:sz="0" w:space="0" w:color="auto"/>
        <w:bottom w:val="none" w:sz="0" w:space="0" w:color="auto"/>
        <w:right w:val="none" w:sz="0" w:space="0" w:color="auto"/>
      </w:divBdr>
      <w:divsChild>
        <w:div w:id="2102599203">
          <w:marLeft w:val="0"/>
          <w:marRight w:val="0"/>
          <w:marTop w:val="0"/>
          <w:marBottom w:val="0"/>
          <w:divBdr>
            <w:top w:val="none" w:sz="0" w:space="0" w:color="auto"/>
            <w:left w:val="none" w:sz="0" w:space="0" w:color="auto"/>
            <w:bottom w:val="none" w:sz="0" w:space="0" w:color="auto"/>
            <w:right w:val="none" w:sz="0" w:space="0" w:color="auto"/>
          </w:divBdr>
        </w:div>
        <w:div w:id="1099715440">
          <w:marLeft w:val="0"/>
          <w:marRight w:val="0"/>
          <w:marTop w:val="0"/>
          <w:marBottom w:val="0"/>
          <w:divBdr>
            <w:top w:val="none" w:sz="0" w:space="0" w:color="auto"/>
            <w:left w:val="none" w:sz="0" w:space="0" w:color="auto"/>
            <w:bottom w:val="none" w:sz="0" w:space="0" w:color="auto"/>
            <w:right w:val="none" w:sz="0" w:space="0" w:color="auto"/>
          </w:divBdr>
        </w:div>
        <w:div w:id="241646516">
          <w:marLeft w:val="0"/>
          <w:marRight w:val="0"/>
          <w:marTop w:val="0"/>
          <w:marBottom w:val="0"/>
          <w:divBdr>
            <w:top w:val="none" w:sz="0" w:space="0" w:color="auto"/>
            <w:left w:val="none" w:sz="0" w:space="0" w:color="auto"/>
            <w:bottom w:val="none" w:sz="0" w:space="0" w:color="auto"/>
            <w:right w:val="none" w:sz="0" w:space="0" w:color="auto"/>
          </w:divBdr>
        </w:div>
        <w:div w:id="156842383">
          <w:marLeft w:val="0"/>
          <w:marRight w:val="0"/>
          <w:marTop w:val="0"/>
          <w:marBottom w:val="0"/>
          <w:divBdr>
            <w:top w:val="none" w:sz="0" w:space="0" w:color="auto"/>
            <w:left w:val="none" w:sz="0" w:space="0" w:color="auto"/>
            <w:bottom w:val="none" w:sz="0" w:space="0" w:color="auto"/>
            <w:right w:val="none" w:sz="0" w:space="0" w:color="auto"/>
          </w:divBdr>
        </w:div>
        <w:div w:id="1210726002">
          <w:marLeft w:val="0"/>
          <w:marRight w:val="0"/>
          <w:marTop w:val="0"/>
          <w:marBottom w:val="0"/>
          <w:divBdr>
            <w:top w:val="none" w:sz="0" w:space="0" w:color="auto"/>
            <w:left w:val="none" w:sz="0" w:space="0" w:color="auto"/>
            <w:bottom w:val="none" w:sz="0" w:space="0" w:color="auto"/>
            <w:right w:val="none" w:sz="0" w:space="0" w:color="auto"/>
          </w:divBdr>
        </w:div>
      </w:divsChild>
    </w:div>
    <w:div w:id="1353873174">
      <w:bodyDiv w:val="1"/>
      <w:marLeft w:val="0"/>
      <w:marRight w:val="0"/>
      <w:marTop w:val="0"/>
      <w:marBottom w:val="0"/>
      <w:divBdr>
        <w:top w:val="none" w:sz="0" w:space="0" w:color="auto"/>
        <w:left w:val="none" w:sz="0" w:space="0" w:color="auto"/>
        <w:bottom w:val="none" w:sz="0" w:space="0" w:color="auto"/>
        <w:right w:val="none" w:sz="0" w:space="0" w:color="auto"/>
      </w:divBdr>
    </w:div>
    <w:div w:id="17896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33\Essential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CAF6781F61470682C84AF4C6254CD9"/>
        <w:category>
          <w:name w:val="General"/>
          <w:gallery w:val="placeholder"/>
        </w:category>
        <w:types>
          <w:type w:val="bbPlcHdr"/>
        </w:types>
        <w:behaviors>
          <w:behavior w:val="content"/>
        </w:behaviors>
        <w:guid w:val="{9BF04C32-DEAD-4BC3-8DF4-CEAEFE109090}"/>
      </w:docPartPr>
      <w:docPartBody>
        <w:p w:rsidR="00F26E72" w:rsidRDefault="00684C6A">
          <w:pPr>
            <w:pStyle w:val="50CAF6781F61470682C84AF4C6254CD9"/>
          </w:pPr>
          <w:r>
            <w:t>[Type the document title]</w:t>
          </w:r>
        </w:p>
      </w:docPartBody>
    </w:docPart>
    <w:docPart>
      <w:docPartPr>
        <w:name w:val="D4508578C6F544C6BFC795F374F6C553"/>
        <w:category>
          <w:name w:val="General"/>
          <w:gallery w:val="placeholder"/>
        </w:category>
        <w:types>
          <w:type w:val="bbPlcHdr"/>
        </w:types>
        <w:behaviors>
          <w:behavior w:val="content"/>
        </w:behaviors>
        <w:guid w:val="{D1E3A1A1-2F02-45E0-8C1A-25DB0F517366}"/>
      </w:docPartPr>
      <w:docPartBody>
        <w:p w:rsidR="00F26E72" w:rsidRDefault="00684C6A">
          <w:pPr>
            <w:pStyle w:val="D4508578C6F544C6BFC795F374F6C553"/>
          </w:pPr>
          <w: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84C6A"/>
    <w:rsid w:val="00044505"/>
    <w:rsid w:val="000D7B44"/>
    <w:rsid w:val="00153B77"/>
    <w:rsid w:val="001562DA"/>
    <w:rsid w:val="001A4A11"/>
    <w:rsid w:val="001E55D2"/>
    <w:rsid w:val="0023193F"/>
    <w:rsid w:val="00233127"/>
    <w:rsid w:val="002378F4"/>
    <w:rsid w:val="00256562"/>
    <w:rsid w:val="00296A8D"/>
    <w:rsid w:val="003066D5"/>
    <w:rsid w:val="00387FCF"/>
    <w:rsid w:val="00393533"/>
    <w:rsid w:val="003B560B"/>
    <w:rsid w:val="003D34EA"/>
    <w:rsid w:val="003D6C72"/>
    <w:rsid w:val="003E7374"/>
    <w:rsid w:val="00400A29"/>
    <w:rsid w:val="00420CE3"/>
    <w:rsid w:val="00421FA4"/>
    <w:rsid w:val="0043075F"/>
    <w:rsid w:val="00463183"/>
    <w:rsid w:val="004C6DED"/>
    <w:rsid w:val="00505BC6"/>
    <w:rsid w:val="00543350"/>
    <w:rsid w:val="00551103"/>
    <w:rsid w:val="00581F3E"/>
    <w:rsid w:val="00592DAC"/>
    <w:rsid w:val="005E5728"/>
    <w:rsid w:val="005F0B42"/>
    <w:rsid w:val="00600CF6"/>
    <w:rsid w:val="00631B66"/>
    <w:rsid w:val="006519B2"/>
    <w:rsid w:val="00684C6A"/>
    <w:rsid w:val="006D6C73"/>
    <w:rsid w:val="006E4A72"/>
    <w:rsid w:val="0074352D"/>
    <w:rsid w:val="00764091"/>
    <w:rsid w:val="0077296C"/>
    <w:rsid w:val="007969C6"/>
    <w:rsid w:val="007D6D06"/>
    <w:rsid w:val="007F7E90"/>
    <w:rsid w:val="00800923"/>
    <w:rsid w:val="00802A94"/>
    <w:rsid w:val="00853310"/>
    <w:rsid w:val="008654B0"/>
    <w:rsid w:val="0089570B"/>
    <w:rsid w:val="008D0E96"/>
    <w:rsid w:val="00906D7F"/>
    <w:rsid w:val="00943433"/>
    <w:rsid w:val="00951A2B"/>
    <w:rsid w:val="00966A50"/>
    <w:rsid w:val="009821AA"/>
    <w:rsid w:val="00987BF4"/>
    <w:rsid w:val="009908B8"/>
    <w:rsid w:val="009D27EA"/>
    <w:rsid w:val="009D5607"/>
    <w:rsid w:val="009D7AE8"/>
    <w:rsid w:val="00A06531"/>
    <w:rsid w:val="00A87B71"/>
    <w:rsid w:val="00AC65DF"/>
    <w:rsid w:val="00AD083B"/>
    <w:rsid w:val="00AD35CB"/>
    <w:rsid w:val="00B35876"/>
    <w:rsid w:val="00B466CD"/>
    <w:rsid w:val="00C41E31"/>
    <w:rsid w:val="00C46A6E"/>
    <w:rsid w:val="00C67DEF"/>
    <w:rsid w:val="00C84372"/>
    <w:rsid w:val="00D13DA9"/>
    <w:rsid w:val="00D24FA0"/>
    <w:rsid w:val="00D703FF"/>
    <w:rsid w:val="00D77CF6"/>
    <w:rsid w:val="00D913E7"/>
    <w:rsid w:val="00E550FC"/>
    <w:rsid w:val="00E8085B"/>
    <w:rsid w:val="00EB2C3C"/>
    <w:rsid w:val="00EC546E"/>
    <w:rsid w:val="00F26E72"/>
    <w:rsid w:val="00F752DF"/>
    <w:rsid w:val="00F87E6C"/>
    <w:rsid w:val="00FE53E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73"/>
  </w:style>
  <w:style w:type="paragraph" w:styleId="Heading1">
    <w:name w:val="heading 1"/>
    <w:basedOn w:val="Normal"/>
    <w:next w:val="Normal"/>
    <w:link w:val="Heading1Char"/>
    <w:uiPriority w:val="9"/>
    <w:qFormat/>
    <w:rsid w:val="006D6C73"/>
    <w:pPr>
      <w:keepNext/>
      <w:keepLines/>
      <w:spacing w:before="480" w:after="0" w:line="288" w:lineRule="auto"/>
      <w:outlineLvl w:val="0"/>
    </w:pPr>
    <w:rPr>
      <w:rFonts w:asciiTheme="majorHAnsi" w:eastAsiaTheme="majorEastAsia" w:hAnsiTheme="majorHAnsi" w:cstheme="majorBidi"/>
      <w:bCs/>
      <w:caps/>
      <w:color w:val="4472C4" w:themeColor="accent1"/>
      <w:sz w:val="28"/>
      <w:szCs w:val="28"/>
      <w:lang w:eastAsia="ja-JP"/>
    </w:rPr>
  </w:style>
  <w:style w:type="paragraph" w:styleId="Heading2">
    <w:name w:val="heading 2"/>
    <w:basedOn w:val="Normal"/>
    <w:next w:val="Normal"/>
    <w:link w:val="Heading2Char"/>
    <w:uiPriority w:val="9"/>
    <w:unhideWhenUsed/>
    <w:qFormat/>
    <w:rsid w:val="006D6C73"/>
    <w:pPr>
      <w:keepNext/>
      <w:keepLines/>
      <w:spacing w:before="200" w:after="0" w:line="288"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6D6C73"/>
    <w:pPr>
      <w:keepNext/>
      <w:keepLines/>
      <w:spacing w:before="60" w:after="0" w:line="240" w:lineRule="auto"/>
      <w:outlineLvl w:val="2"/>
    </w:pPr>
    <w:rPr>
      <w:rFonts w:eastAsiaTheme="majorEastAsia" w:cstheme="majorBidi"/>
      <w:b/>
      <w:bCs/>
      <w:cap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CAF6781F61470682C84AF4C6254CD9">
    <w:name w:val="50CAF6781F61470682C84AF4C6254CD9"/>
    <w:rsid w:val="006D6C73"/>
  </w:style>
  <w:style w:type="paragraph" w:customStyle="1" w:styleId="D4508578C6F544C6BFC795F374F6C553">
    <w:name w:val="D4508578C6F544C6BFC795F374F6C553"/>
    <w:rsid w:val="006D6C73"/>
  </w:style>
  <w:style w:type="character" w:customStyle="1" w:styleId="Heading1Char">
    <w:name w:val="Heading 1 Char"/>
    <w:basedOn w:val="DefaultParagraphFont"/>
    <w:link w:val="Heading1"/>
    <w:uiPriority w:val="9"/>
    <w:rsid w:val="006D6C73"/>
    <w:rPr>
      <w:rFonts w:asciiTheme="majorHAnsi" w:eastAsiaTheme="majorEastAsia" w:hAnsiTheme="majorHAnsi" w:cstheme="majorBidi"/>
      <w:bCs/>
      <w:caps/>
      <w:color w:val="4472C4" w:themeColor="accent1"/>
      <w:sz w:val="28"/>
      <w:szCs w:val="28"/>
      <w:lang w:eastAsia="ja-JP"/>
    </w:rPr>
  </w:style>
  <w:style w:type="character" w:customStyle="1" w:styleId="Heading2Char">
    <w:name w:val="Heading 2 Char"/>
    <w:basedOn w:val="DefaultParagraphFont"/>
    <w:link w:val="Heading2"/>
    <w:uiPriority w:val="9"/>
    <w:rsid w:val="006D6C7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6D6C73"/>
    <w:rPr>
      <w:rFonts w:eastAsiaTheme="majorEastAsia" w:cstheme="majorBidi"/>
      <w:b/>
      <w:bCs/>
      <w:caps/>
      <w:color w:val="44546A" w:themeColor="text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3E19D-9F98-4533-9202-EB1D83F2B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EssentialReport.dotx</Template>
  <TotalTime>4</TotalTime>
  <Pages>10</Pages>
  <Words>2477</Words>
  <Characters>14122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friday legal corner</vt:lpstr>
    </vt:vector>
  </TitlesOfParts>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friday legal corner</dc:title>
  <dc:subject>HIS LORDSHIP justice alexander osei tutu, JA.</dc:subject>
  <dc:creator>user</dc:creator>
  <cp:lastModifiedBy>userdfg</cp:lastModifiedBy>
  <cp:revision>2</cp:revision>
  <cp:lastPrinted>2024-10-11T02:05:00Z</cp:lastPrinted>
  <dcterms:created xsi:type="dcterms:W3CDTF">2026-10-16T01:38:00Z</dcterms:created>
  <dcterms:modified xsi:type="dcterms:W3CDTF">2026-10-16T01:38:00Z</dcterms:modified>
</cp:coreProperties>
</file>